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84C" w:rsidRPr="00206AD7" w:rsidRDefault="00E8784C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</w:rPr>
      </w:pPr>
      <w:r w:rsidRPr="00206AD7">
        <w:rPr>
          <w:rFonts w:ascii="Times New Roman" w:eastAsia="Times New Roman" w:hAnsi="Times New Roman" w:cs="Times New Roman"/>
          <w:b/>
          <w:sz w:val="44"/>
          <w:szCs w:val="44"/>
        </w:rPr>
        <w:t>Контрольно-счетная палата</w:t>
      </w:r>
    </w:p>
    <w:p w:rsidR="003639CD" w:rsidRPr="00206AD7" w:rsidRDefault="003639CD" w:rsidP="003639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20"/>
        </w:rPr>
      </w:pPr>
      <w:r w:rsidRPr="00206AD7">
        <w:rPr>
          <w:rFonts w:ascii="Times New Roman" w:eastAsia="Times New Roman" w:hAnsi="Times New Roman" w:cs="Times New Roman"/>
          <w:b/>
          <w:sz w:val="36"/>
          <w:szCs w:val="36"/>
        </w:rPr>
        <w:t xml:space="preserve">муниципального образования «Нерюнгринский район» </w:t>
      </w:r>
    </w:p>
    <w:p w:rsidR="003639CD" w:rsidRPr="00206AD7" w:rsidRDefault="003639CD" w:rsidP="003639CD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pPr w:leftFromText="187" w:rightFromText="187" w:vertAnchor="page" w:horzAnchor="page" w:tblpXSpec="center" w:tblpYSpec="center"/>
        <w:tblW w:w="5369" w:type="pct"/>
        <w:tblCellMar>
          <w:top w:w="216" w:type="dxa"/>
          <w:left w:w="216" w:type="dxa"/>
          <w:bottom w:w="216" w:type="dxa"/>
          <w:right w:w="216" w:type="dxa"/>
        </w:tblCellMar>
        <w:tblLook w:val="04A0" w:firstRow="1" w:lastRow="0" w:firstColumn="1" w:lastColumn="0" w:noHBand="0" w:noVBand="1"/>
      </w:tblPr>
      <w:tblGrid>
        <w:gridCol w:w="5660"/>
        <w:gridCol w:w="2668"/>
        <w:gridCol w:w="2181"/>
      </w:tblGrid>
      <w:tr w:rsidR="003639CD" w:rsidRPr="00206AD7" w:rsidTr="003A219D">
        <w:trPr>
          <w:trHeight w:val="2289"/>
        </w:trPr>
        <w:tc>
          <w:tcPr>
            <w:tcW w:w="5660" w:type="dxa"/>
            <w:tcBorders>
              <w:bottom w:val="single" w:sz="18" w:space="0" w:color="808080"/>
              <w:right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70"/>
                <w:szCs w:val="70"/>
              </w:rPr>
            </w:pPr>
            <w:r w:rsidRPr="00206AD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ЗАКЛЮЧЕНИЕ </w:t>
            </w:r>
            <w:r w:rsidR="00933747">
              <w:rPr>
                <w:rFonts w:ascii="Times New Roman" w:eastAsia="Times New Roman" w:hAnsi="Times New Roman" w:cs="Times New Roman"/>
                <w:sz w:val="70"/>
                <w:szCs w:val="70"/>
              </w:rPr>
              <w:t xml:space="preserve">№ </w:t>
            </w:r>
            <w:r w:rsidR="00491B45">
              <w:rPr>
                <w:rFonts w:ascii="Times New Roman" w:eastAsia="Times New Roman" w:hAnsi="Times New Roman" w:cs="Times New Roman"/>
                <w:sz w:val="70"/>
                <w:szCs w:val="70"/>
              </w:rPr>
              <w:t>141</w:t>
            </w: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48"/>
                <w:szCs w:val="48"/>
              </w:rPr>
            </w:pPr>
          </w:p>
        </w:tc>
        <w:tc>
          <w:tcPr>
            <w:tcW w:w="4849" w:type="dxa"/>
            <w:gridSpan w:val="2"/>
            <w:tcBorders>
              <w:left w:val="single" w:sz="18" w:space="0" w:color="808080"/>
              <w:bottom w:val="single" w:sz="18" w:space="0" w:color="808080"/>
            </w:tcBorders>
            <w:vAlign w:val="center"/>
          </w:tcPr>
          <w:p w:rsidR="003639CD" w:rsidRPr="00AE45E4" w:rsidRDefault="000C1D47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36"/>
                <w:szCs w:val="36"/>
              </w:rPr>
              <w:t>2</w:t>
            </w:r>
            <w:r w:rsidR="006D0147">
              <w:rPr>
                <w:rFonts w:ascii="Times New Roman" w:eastAsia="Times New Roman" w:hAnsi="Times New Roman" w:cs="Times New Roman"/>
                <w:sz w:val="36"/>
                <w:szCs w:val="36"/>
              </w:rPr>
              <w:t>4</w:t>
            </w:r>
            <w:r w:rsidR="00933747">
              <w:rPr>
                <w:rFonts w:ascii="Times New Roman" w:eastAsia="Times New Roman" w:hAnsi="Times New Roman" w:cs="Times New Roman"/>
                <w:sz w:val="36"/>
                <w:szCs w:val="36"/>
              </w:rPr>
              <w:t xml:space="preserve"> </w:t>
            </w:r>
            <w:r w:rsidR="003639CD" w:rsidRPr="001E6120">
              <w:rPr>
                <w:rFonts w:ascii="Times New Roman" w:eastAsia="Times New Roman" w:hAnsi="Times New Roman" w:cs="Times New Roman"/>
                <w:sz w:val="36"/>
                <w:szCs w:val="36"/>
              </w:rPr>
              <w:t>декабря</w:t>
            </w:r>
          </w:p>
          <w:p w:rsidR="003639CD" w:rsidRPr="00206AD7" w:rsidRDefault="00EC7BD0" w:rsidP="00DE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180"/>
                <w:szCs w:val="180"/>
              </w:rPr>
            </w:pPr>
            <w:r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>201</w:t>
            </w:r>
            <w:r w:rsidR="00933747">
              <w:rPr>
                <w:rFonts w:ascii="Times New Roman" w:eastAsia="Times New Roman" w:hAnsi="Times New Roman" w:cs="Times New Roman"/>
                <w:sz w:val="140"/>
                <w:szCs w:val="140"/>
              </w:rPr>
              <w:t>9</w:t>
            </w:r>
            <w:r w:rsidR="003639CD" w:rsidRPr="00206AD7">
              <w:rPr>
                <w:rFonts w:ascii="Times New Roman" w:eastAsia="Times New Roman" w:hAnsi="Times New Roman" w:cs="Times New Roman"/>
                <w:sz w:val="140"/>
                <w:szCs w:val="140"/>
              </w:rPr>
              <w:t xml:space="preserve"> г.</w:t>
            </w:r>
          </w:p>
        </w:tc>
      </w:tr>
      <w:tr w:rsidR="003639CD" w:rsidRPr="00206AD7" w:rsidTr="003A219D">
        <w:trPr>
          <w:trHeight w:val="2052"/>
        </w:trPr>
        <w:tc>
          <w:tcPr>
            <w:tcW w:w="8328" w:type="dxa"/>
            <w:gridSpan w:val="2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На проект решения </w:t>
            </w:r>
            <w:r w:rsidR="003A219D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Серебряноборского поселкового</w:t>
            </w:r>
          </w:p>
          <w:p w:rsidR="003639CD" w:rsidRPr="00206AD7" w:rsidRDefault="003639CD" w:rsidP="00DE2CB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>Совета депутатов «О бюджете</w:t>
            </w:r>
            <w:r w:rsidR="00D413B9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городского поселения «Поселок Серебряный Бор»</w:t>
            </w:r>
            <w:r w:rsidR="0093374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Нерюнгринского района на 2020 </w:t>
            </w:r>
            <w:r w:rsidRPr="00206AD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32"/>
                <w:szCs w:val="32"/>
              </w:rPr>
              <w:t xml:space="preserve"> год»</w:t>
            </w:r>
          </w:p>
        </w:tc>
        <w:tc>
          <w:tcPr>
            <w:tcW w:w="2181" w:type="dxa"/>
            <w:tcBorders>
              <w:top w:val="single" w:sz="18" w:space="0" w:color="808080"/>
            </w:tcBorders>
            <w:vAlign w:val="center"/>
          </w:tcPr>
          <w:p w:rsidR="003639CD" w:rsidRPr="00206AD7" w:rsidRDefault="003639CD" w:rsidP="00B83258">
            <w:pPr>
              <w:spacing w:after="0" w:line="240" w:lineRule="auto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</w:tc>
      </w:tr>
    </w:tbl>
    <w:p w:rsidR="003639CD" w:rsidRPr="00206AD7" w:rsidRDefault="003639CD" w:rsidP="003639CD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52"/>
          <w:szCs w:val="52"/>
        </w:rPr>
      </w:pPr>
    </w:p>
    <w:p w:rsidR="003639CD" w:rsidRPr="00B45F2B" w:rsidRDefault="003639CD" w:rsidP="003639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outline/>
          <w:color w:val="5F497A"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639CD" w:rsidRPr="00206AD7" w:rsidRDefault="003639CD" w:rsidP="000851E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54DFF" w:rsidRPr="00A35138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5138">
        <w:rPr>
          <w:rFonts w:ascii="Times New Roman" w:eastAsia="Times New Roman" w:hAnsi="Times New Roman" w:cs="Times New Roman"/>
          <w:b/>
          <w:bCs/>
          <w:sz w:val="28"/>
          <w:szCs w:val="28"/>
        </w:rPr>
        <w:t>Оглавление</w:t>
      </w:r>
    </w:p>
    <w:p w:rsidR="003F4D03" w:rsidRPr="00B31D54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highlight w:val="yellow"/>
        </w:rPr>
      </w:pPr>
    </w:p>
    <w:p w:rsidR="004A10C0" w:rsidRPr="001E27A7" w:rsidRDefault="004A10C0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1E27A7">
        <w:rPr>
          <w:rFonts w:ascii="Times New Roman" w:eastAsia="Times New Roman" w:hAnsi="Times New Roman" w:cs="Times New Roman"/>
          <w:bCs/>
          <w:sz w:val="24"/>
          <w:szCs w:val="24"/>
        </w:rPr>
        <w:t>1. Общие положения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</w:t>
      </w:r>
      <w:r w:rsidR="00DE0473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174948" w:rsidRPr="001E27A7">
        <w:rPr>
          <w:rFonts w:ascii="Times New Roman" w:eastAsia="Times New Roman" w:hAnsi="Times New Roman" w:cs="Times New Roman"/>
          <w:bCs/>
          <w:sz w:val="24"/>
          <w:szCs w:val="24"/>
        </w:rPr>
        <w:t>…….2</w:t>
      </w:r>
    </w:p>
    <w:p w:rsidR="004A10C0" w:rsidRPr="00B31D54" w:rsidRDefault="004A10C0" w:rsidP="003F4D03">
      <w:pPr>
        <w:pStyle w:val="1"/>
        <w:spacing w:before="0" w:after="0"/>
        <w:jc w:val="both"/>
        <w:rPr>
          <w:rFonts w:ascii="Times New Roman" w:hAnsi="Times New Roman" w:cs="Times New Roman"/>
          <w:b w:val="0"/>
          <w:highlight w:val="yellow"/>
        </w:rPr>
      </w:pPr>
    </w:p>
    <w:p w:rsidR="004A10C0" w:rsidRPr="00AE4EDC" w:rsidRDefault="004A10C0" w:rsidP="003F4D03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AE4EDC">
        <w:rPr>
          <w:rFonts w:ascii="Times New Roman" w:eastAsia="Times New Roman" w:hAnsi="Times New Roman" w:cs="Times New Roman"/>
          <w:sz w:val="24"/>
          <w:szCs w:val="24"/>
        </w:rPr>
        <w:t xml:space="preserve">2. Параметры прогноза исходных макроэкономических показателей для составления проекта бюджета </w:t>
      </w:r>
      <w:r w:rsidR="008804FA" w:rsidRPr="00AE4ED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AE4EDC">
        <w:rPr>
          <w:rFonts w:ascii="Times New Roman" w:eastAsia="Times New Roman" w:hAnsi="Times New Roman" w:cs="Times New Roman"/>
          <w:sz w:val="24"/>
          <w:szCs w:val="24"/>
        </w:rPr>
        <w:t>Нерюнгринского района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</w:rPr>
        <w:t>………..…………</w:t>
      </w:r>
      <w:r w:rsidR="00DE0473" w:rsidRPr="00AE4EDC">
        <w:rPr>
          <w:rFonts w:ascii="Times New Roman" w:eastAsia="Times New Roman" w:hAnsi="Times New Roman" w:cs="Times New Roman"/>
          <w:sz w:val="24"/>
          <w:szCs w:val="24"/>
        </w:rPr>
        <w:t>…………</w:t>
      </w:r>
      <w:r w:rsidR="00882AB6" w:rsidRPr="00AE4ED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</w:t>
      </w:r>
      <w:r w:rsidR="00174948" w:rsidRPr="00AE4EDC">
        <w:rPr>
          <w:rFonts w:ascii="Times New Roman" w:eastAsia="Times New Roman" w:hAnsi="Times New Roman" w:cs="Times New Roman"/>
          <w:sz w:val="24"/>
          <w:szCs w:val="24"/>
        </w:rPr>
        <w:t>3</w:t>
      </w:r>
    </w:p>
    <w:p w:rsidR="004A10C0" w:rsidRPr="00B31D54" w:rsidRDefault="004A10C0" w:rsidP="003F4D0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C">
        <w:rPr>
          <w:rFonts w:ascii="Times New Roman" w:hAnsi="Times New Roman" w:cs="Times New Roman"/>
          <w:sz w:val="24"/>
          <w:szCs w:val="24"/>
        </w:rPr>
        <w:t>3.Основные характеристики проекта бюджета муниципального</w:t>
      </w:r>
      <w:r w:rsidR="00E51966" w:rsidRPr="005D1E2C">
        <w:rPr>
          <w:rFonts w:ascii="Times New Roman" w:hAnsi="Times New Roman" w:cs="Times New Roman"/>
          <w:sz w:val="24"/>
          <w:szCs w:val="24"/>
        </w:rPr>
        <w:t xml:space="preserve"> о</w:t>
      </w:r>
      <w:r w:rsidRPr="005D1E2C">
        <w:rPr>
          <w:rFonts w:ascii="Times New Roman" w:hAnsi="Times New Roman" w:cs="Times New Roman"/>
          <w:sz w:val="24"/>
          <w:szCs w:val="24"/>
        </w:rPr>
        <w:t>бразования</w:t>
      </w:r>
      <w:r w:rsidR="00E51966" w:rsidRPr="005D1E2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6D0147">
        <w:rPr>
          <w:rFonts w:ascii="Times New Roman" w:hAnsi="Times New Roman" w:cs="Times New Roman"/>
          <w:sz w:val="24"/>
          <w:szCs w:val="24"/>
        </w:rPr>
        <w:t xml:space="preserve"> «Нерюнгринский район» на 2020 </w:t>
      </w:r>
      <w:r w:rsidR="00E51966" w:rsidRPr="005D1E2C">
        <w:rPr>
          <w:rFonts w:ascii="Times New Roman" w:hAnsi="Times New Roman" w:cs="Times New Roman"/>
          <w:sz w:val="24"/>
          <w:szCs w:val="24"/>
        </w:rPr>
        <w:t>год</w:t>
      </w:r>
      <w:r w:rsidR="004F09AA" w:rsidRPr="005D1E2C">
        <w:rPr>
          <w:rFonts w:ascii="Times New Roman" w:hAnsi="Times New Roman" w:cs="Times New Roman"/>
          <w:sz w:val="24"/>
          <w:szCs w:val="24"/>
        </w:rPr>
        <w:t>……………..</w:t>
      </w:r>
      <w:r w:rsidR="00EC402D">
        <w:rPr>
          <w:rFonts w:ascii="Times New Roman" w:hAnsi="Times New Roman" w:cs="Times New Roman"/>
          <w:sz w:val="24"/>
          <w:szCs w:val="24"/>
        </w:rPr>
        <w:t>.4</w:t>
      </w:r>
    </w:p>
    <w:p w:rsidR="004A10C0" w:rsidRPr="00B31D54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5D1E2C" w:rsidRDefault="004A10C0" w:rsidP="003F4D0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D1E2C">
        <w:rPr>
          <w:rFonts w:ascii="Times New Roman" w:hAnsi="Times New Roman" w:cs="Times New Roman"/>
          <w:sz w:val="24"/>
          <w:szCs w:val="24"/>
        </w:rPr>
        <w:t xml:space="preserve">4. Оценка достоверности и полноты отражения доходов в доходной части бюджета </w:t>
      </w:r>
      <w:r w:rsidR="00476792" w:rsidRPr="005D1E2C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5D1E2C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D92117" w:rsidRPr="005D1E2C">
        <w:rPr>
          <w:rFonts w:ascii="Times New Roman" w:hAnsi="Times New Roman" w:cs="Times New Roman"/>
          <w:sz w:val="24"/>
          <w:szCs w:val="24"/>
        </w:rPr>
        <w:t>………………</w:t>
      </w:r>
      <w:r w:rsidR="00EC402D">
        <w:rPr>
          <w:rFonts w:ascii="Times New Roman" w:hAnsi="Times New Roman" w:cs="Times New Roman"/>
          <w:sz w:val="24"/>
          <w:szCs w:val="24"/>
        </w:rPr>
        <w:t>5</w:t>
      </w:r>
    </w:p>
    <w:p w:rsidR="004A10C0" w:rsidRPr="0094736C" w:rsidRDefault="004A10C0" w:rsidP="003F4D03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4736C">
        <w:rPr>
          <w:rFonts w:ascii="Times New Roman" w:eastAsia="Times New Roman" w:hAnsi="Times New Roman" w:cs="Times New Roman"/>
          <w:sz w:val="24"/>
          <w:szCs w:val="24"/>
        </w:rPr>
        <w:t>4.1. Налоговые доходы</w:t>
      </w:r>
      <w:r w:rsidR="00174948" w:rsidRPr="0094736C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……………………………………………………….………</w:t>
      </w:r>
      <w:r w:rsidR="00DE0473" w:rsidRPr="0094736C">
        <w:rPr>
          <w:rFonts w:ascii="Times New Roman" w:eastAsia="Times New Roman" w:hAnsi="Times New Roman" w:cs="Times New Roman"/>
          <w:sz w:val="24"/>
          <w:szCs w:val="24"/>
        </w:rPr>
        <w:t>………….</w:t>
      </w:r>
      <w:r w:rsidR="00EC402D">
        <w:rPr>
          <w:rFonts w:ascii="Times New Roman" w:eastAsia="Times New Roman" w:hAnsi="Times New Roman" w:cs="Times New Roman"/>
          <w:sz w:val="24"/>
          <w:szCs w:val="24"/>
        </w:rPr>
        <w:t>6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4.2. Неналоговые доходы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94736C" w:rsidRPr="0094736C">
        <w:rPr>
          <w:rFonts w:ascii="Times New Roman" w:hAnsi="Times New Roman" w:cs="Times New Roman"/>
          <w:sz w:val="24"/>
          <w:szCs w:val="24"/>
        </w:rPr>
        <w:t>..</w:t>
      </w:r>
      <w:r w:rsidR="00EC402D">
        <w:rPr>
          <w:rFonts w:ascii="Times New Roman" w:hAnsi="Times New Roman" w:cs="Times New Roman"/>
          <w:sz w:val="24"/>
          <w:szCs w:val="24"/>
        </w:rPr>
        <w:t>8</w:t>
      </w:r>
    </w:p>
    <w:p w:rsidR="004A10C0" w:rsidRPr="0094736C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36C">
        <w:rPr>
          <w:rFonts w:ascii="Times New Roman" w:hAnsi="Times New Roman" w:cs="Times New Roman"/>
          <w:sz w:val="24"/>
          <w:szCs w:val="24"/>
        </w:rPr>
        <w:t>4.3. Безвозмездные поступления</w:t>
      </w:r>
      <w:r w:rsidR="00174948" w:rsidRPr="0094736C">
        <w:rPr>
          <w:rFonts w:ascii="Times New Roman" w:hAnsi="Times New Roman" w:cs="Times New Roman"/>
          <w:sz w:val="24"/>
          <w:szCs w:val="24"/>
        </w:rPr>
        <w:t>…………………………………………….……</w:t>
      </w:r>
      <w:r w:rsidR="00DE0473" w:rsidRPr="0094736C">
        <w:rPr>
          <w:rFonts w:ascii="Times New Roman" w:hAnsi="Times New Roman" w:cs="Times New Roman"/>
          <w:sz w:val="24"/>
          <w:szCs w:val="24"/>
        </w:rPr>
        <w:t>…………...</w:t>
      </w:r>
      <w:r w:rsidR="004D6855">
        <w:rPr>
          <w:rFonts w:ascii="Times New Roman" w:hAnsi="Times New Roman" w:cs="Times New Roman"/>
          <w:sz w:val="24"/>
          <w:szCs w:val="24"/>
        </w:rPr>
        <w:t>9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C276A0" w:rsidRDefault="004A10C0" w:rsidP="003F4D0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hAnsi="Times New Roman" w:cs="Times New Roman"/>
          <w:sz w:val="24"/>
          <w:szCs w:val="24"/>
        </w:rPr>
        <w:t>5. Оценка  ассигнований в расходной части бюджета, запланированных на реализацию мероприятий  муниципальных программ и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</w:t>
      </w:r>
      <w:r w:rsidR="003A298B" w:rsidRPr="00C276A0">
        <w:rPr>
          <w:rFonts w:ascii="Times New Roman" w:hAnsi="Times New Roman" w:cs="Times New Roman"/>
          <w:sz w:val="24"/>
          <w:szCs w:val="24"/>
        </w:rPr>
        <w:t>аправлений деятельности...</w:t>
      </w:r>
      <w:r w:rsidR="004D6855">
        <w:rPr>
          <w:rFonts w:ascii="Times New Roman" w:hAnsi="Times New Roman" w:cs="Times New Roman"/>
          <w:sz w:val="24"/>
          <w:szCs w:val="24"/>
        </w:rPr>
        <w:t>10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</w:rPr>
        <w:t>1</w:t>
      </w:r>
      <w:r w:rsidR="003F4D03" w:rsidRPr="00C276A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276A0">
        <w:rPr>
          <w:rFonts w:ascii="Times New Roman" w:eastAsia="Times New Roman" w:hAnsi="Times New Roman" w:cs="Times New Roman"/>
          <w:sz w:val="24"/>
          <w:szCs w:val="24"/>
        </w:rPr>
        <w:t xml:space="preserve">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мероприятий  муниципальных программ</w:t>
      </w:r>
      <w:r w:rsidR="00174948" w:rsidRPr="00C276A0">
        <w:rPr>
          <w:rFonts w:ascii="Times New Roman" w:hAnsi="Times New Roman" w:cs="Times New Roman"/>
          <w:sz w:val="24"/>
          <w:szCs w:val="24"/>
        </w:rPr>
        <w:t>………………………………………………………</w:t>
      </w:r>
      <w:r w:rsidR="00DE0473" w:rsidRPr="00C276A0">
        <w:rPr>
          <w:rFonts w:ascii="Times New Roman" w:hAnsi="Times New Roman" w:cs="Times New Roman"/>
          <w:sz w:val="24"/>
          <w:szCs w:val="24"/>
        </w:rPr>
        <w:t>…………</w:t>
      </w:r>
      <w:r w:rsidR="003A298B" w:rsidRPr="00C276A0">
        <w:rPr>
          <w:rFonts w:ascii="Times New Roman" w:hAnsi="Times New Roman" w:cs="Times New Roman"/>
          <w:sz w:val="24"/>
          <w:szCs w:val="24"/>
        </w:rPr>
        <w:t>……………………...</w:t>
      </w:r>
      <w:r w:rsidR="00C276A0" w:rsidRPr="00C276A0">
        <w:rPr>
          <w:rFonts w:ascii="Times New Roman" w:hAnsi="Times New Roman" w:cs="Times New Roman"/>
          <w:sz w:val="24"/>
          <w:szCs w:val="24"/>
        </w:rPr>
        <w:t>1</w:t>
      </w:r>
      <w:r w:rsidR="004D6855">
        <w:rPr>
          <w:rFonts w:ascii="Times New Roman" w:hAnsi="Times New Roman" w:cs="Times New Roman"/>
          <w:sz w:val="24"/>
          <w:szCs w:val="24"/>
        </w:rPr>
        <w:t>1</w:t>
      </w:r>
    </w:p>
    <w:p w:rsidR="004A10C0" w:rsidRPr="00C276A0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276A0">
        <w:rPr>
          <w:rFonts w:ascii="Times New Roman" w:eastAsia="Times New Roman" w:hAnsi="Times New Roman" w:cs="Times New Roman"/>
          <w:sz w:val="24"/>
          <w:szCs w:val="24"/>
        </w:rPr>
        <w:t>5.</w:t>
      </w:r>
      <w:r w:rsidR="005870B4" w:rsidRPr="00C276A0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C276A0">
        <w:rPr>
          <w:rFonts w:ascii="Times New Roman" w:eastAsia="Times New Roman" w:hAnsi="Times New Roman" w:cs="Times New Roman"/>
          <w:sz w:val="24"/>
          <w:szCs w:val="24"/>
        </w:rPr>
        <w:t xml:space="preserve">. Оценка </w:t>
      </w:r>
      <w:r w:rsidRPr="00C276A0">
        <w:rPr>
          <w:rFonts w:ascii="Times New Roman" w:hAnsi="Times New Roman" w:cs="Times New Roman"/>
          <w:sz w:val="24"/>
          <w:szCs w:val="24"/>
        </w:rPr>
        <w:t>ассигнований, запланированных на реализацию непрогр</w:t>
      </w:r>
      <w:r w:rsidR="00174948" w:rsidRPr="00C276A0">
        <w:rPr>
          <w:rFonts w:ascii="Times New Roman" w:hAnsi="Times New Roman" w:cs="Times New Roman"/>
          <w:sz w:val="24"/>
          <w:szCs w:val="24"/>
        </w:rPr>
        <w:t>аммных направлений деятельности…………………………………..</w:t>
      </w:r>
      <w:r w:rsidR="00DE0473" w:rsidRPr="00C276A0">
        <w:rPr>
          <w:rFonts w:ascii="Times New Roman" w:hAnsi="Times New Roman" w:cs="Times New Roman"/>
          <w:sz w:val="24"/>
          <w:szCs w:val="24"/>
        </w:rPr>
        <w:t>................</w:t>
      </w:r>
      <w:r w:rsidR="00EC402D">
        <w:rPr>
          <w:rFonts w:ascii="Times New Roman" w:hAnsi="Times New Roman" w:cs="Times New Roman"/>
          <w:sz w:val="24"/>
          <w:szCs w:val="24"/>
        </w:rPr>
        <w:t>...........................................................</w:t>
      </w:r>
      <w:r w:rsidR="00C276A0" w:rsidRPr="00C276A0">
        <w:rPr>
          <w:rFonts w:ascii="Times New Roman" w:hAnsi="Times New Roman" w:cs="Times New Roman"/>
          <w:sz w:val="24"/>
          <w:szCs w:val="24"/>
        </w:rPr>
        <w:t>1</w:t>
      </w:r>
      <w:r w:rsidR="004D6855">
        <w:rPr>
          <w:rFonts w:ascii="Times New Roman" w:hAnsi="Times New Roman" w:cs="Times New Roman"/>
          <w:sz w:val="24"/>
          <w:szCs w:val="24"/>
        </w:rPr>
        <w:t>3</w:t>
      </w:r>
    </w:p>
    <w:p w:rsidR="004A10C0" w:rsidRPr="00B31D5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4A10C0" w:rsidRPr="00A27439" w:rsidRDefault="004A10C0" w:rsidP="003F4D03">
      <w:pPr>
        <w:pStyle w:val="8"/>
        <w:spacing w:before="0" w:after="0"/>
        <w:jc w:val="both"/>
        <w:rPr>
          <w:i w:val="0"/>
        </w:rPr>
      </w:pPr>
      <w:r w:rsidRPr="00A27439">
        <w:rPr>
          <w:i w:val="0"/>
        </w:rPr>
        <w:t>6. Источники финансирования дефицитабюджета</w:t>
      </w:r>
      <w:r w:rsidR="001C6E4F" w:rsidRPr="00A27439">
        <w:rPr>
          <w:i w:val="0"/>
        </w:rPr>
        <w:t xml:space="preserve"> городского поселения «Поселок Серебряный Бор»</w:t>
      </w:r>
      <w:r w:rsidR="006D0147">
        <w:rPr>
          <w:i w:val="0"/>
        </w:rPr>
        <w:t xml:space="preserve"> Нерюнгринского района на 2020</w:t>
      </w:r>
      <w:r w:rsidRPr="00A27439">
        <w:rPr>
          <w:i w:val="0"/>
        </w:rPr>
        <w:t xml:space="preserve"> год</w:t>
      </w:r>
      <w:r w:rsidR="00174948" w:rsidRPr="00A27439">
        <w:rPr>
          <w:i w:val="0"/>
        </w:rPr>
        <w:t>………………………………...</w:t>
      </w:r>
      <w:r w:rsidR="001C6E4F" w:rsidRPr="00A27439">
        <w:rPr>
          <w:i w:val="0"/>
        </w:rPr>
        <w:t>.....</w:t>
      </w:r>
      <w:r w:rsidR="006C5F2F">
        <w:rPr>
          <w:i w:val="0"/>
        </w:rPr>
        <w:t>1</w:t>
      </w:r>
      <w:r w:rsidR="004D6855">
        <w:rPr>
          <w:i w:val="0"/>
        </w:rPr>
        <w:t>4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7. Объем муниципального внутреннего долга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6D0147">
        <w:rPr>
          <w:rFonts w:ascii="Times New Roman" w:hAnsi="Times New Roman" w:cs="Times New Roman"/>
          <w:sz w:val="24"/>
          <w:szCs w:val="24"/>
        </w:rPr>
        <w:t xml:space="preserve"> Нерюнгринского района на 2020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174948" w:rsidRPr="00A27439">
        <w:rPr>
          <w:rFonts w:ascii="Times New Roman" w:hAnsi="Times New Roman" w:cs="Times New Roman"/>
          <w:sz w:val="24"/>
          <w:szCs w:val="24"/>
        </w:rPr>
        <w:t>…………………………………………...</w:t>
      </w:r>
      <w:r w:rsidR="001C6E4F" w:rsidRPr="00A27439">
        <w:rPr>
          <w:rFonts w:ascii="Times New Roman" w:hAnsi="Times New Roman" w:cs="Times New Roman"/>
          <w:sz w:val="24"/>
          <w:szCs w:val="24"/>
        </w:rPr>
        <w:t>...........</w:t>
      </w:r>
      <w:r w:rsidR="006C5F2F">
        <w:rPr>
          <w:rFonts w:ascii="Times New Roman" w:hAnsi="Times New Roman" w:cs="Times New Roman"/>
          <w:sz w:val="24"/>
          <w:szCs w:val="24"/>
        </w:rPr>
        <w:t>1</w:t>
      </w:r>
      <w:r w:rsidR="004D6855">
        <w:rPr>
          <w:rFonts w:ascii="Times New Roman" w:hAnsi="Times New Roman" w:cs="Times New Roman"/>
          <w:sz w:val="24"/>
          <w:szCs w:val="24"/>
        </w:rPr>
        <w:t>5</w:t>
      </w:r>
    </w:p>
    <w:p w:rsidR="004A10C0" w:rsidRPr="00A27439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Default="004A10C0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39">
        <w:rPr>
          <w:rFonts w:ascii="Times New Roman" w:hAnsi="Times New Roman" w:cs="Times New Roman"/>
          <w:sz w:val="24"/>
          <w:szCs w:val="24"/>
        </w:rPr>
        <w:t>8. Программа муниципальных заимствований</w:t>
      </w:r>
      <w:r w:rsidR="001C6E4F" w:rsidRPr="00A27439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</w:t>
      </w:r>
      <w:r w:rsidR="00D80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D0147">
        <w:rPr>
          <w:rFonts w:ascii="Times New Roman" w:hAnsi="Times New Roman" w:cs="Times New Roman"/>
          <w:sz w:val="24"/>
          <w:szCs w:val="24"/>
        </w:rPr>
        <w:t>Нерюнгринского района на 2020</w:t>
      </w:r>
      <w:r w:rsidRPr="00A27439">
        <w:rPr>
          <w:rFonts w:ascii="Times New Roman" w:hAnsi="Times New Roman" w:cs="Times New Roman"/>
          <w:sz w:val="24"/>
          <w:szCs w:val="24"/>
        </w:rPr>
        <w:t xml:space="preserve"> год</w:t>
      </w:r>
      <w:r w:rsidR="00DA02CE" w:rsidRPr="00A2743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6C5F2F">
        <w:rPr>
          <w:rFonts w:ascii="Times New Roman" w:hAnsi="Times New Roman" w:cs="Times New Roman"/>
          <w:sz w:val="24"/>
          <w:szCs w:val="24"/>
        </w:rPr>
        <w:t>1</w:t>
      </w:r>
      <w:r w:rsidR="004D6855">
        <w:rPr>
          <w:rFonts w:ascii="Times New Roman" w:hAnsi="Times New Roman" w:cs="Times New Roman"/>
          <w:sz w:val="24"/>
          <w:szCs w:val="24"/>
        </w:rPr>
        <w:t>5</w:t>
      </w:r>
    </w:p>
    <w:p w:rsidR="00E247A7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A7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Резервные фонд</w:t>
      </w:r>
      <w:r w:rsidR="004D6855">
        <w:rPr>
          <w:rFonts w:ascii="Times New Roman" w:hAnsi="Times New Roman" w:cs="Times New Roman"/>
          <w:sz w:val="24"/>
          <w:szCs w:val="24"/>
        </w:rPr>
        <w:t>ы……………………………………………………………………………16</w:t>
      </w:r>
    </w:p>
    <w:p w:rsidR="00E247A7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47A7" w:rsidRPr="00A27439" w:rsidRDefault="00E247A7" w:rsidP="001C6E4F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Дорожный фон</w:t>
      </w:r>
      <w:r w:rsidR="004D6855">
        <w:rPr>
          <w:rFonts w:ascii="Times New Roman" w:hAnsi="Times New Roman" w:cs="Times New Roman"/>
          <w:sz w:val="24"/>
          <w:szCs w:val="24"/>
        </w:rPr>
        <w:t>д……………………………………………………………………………16</w:t>
      </w:r>
    </w:p>
    <w:p w:rsidR="004A10C0" w:rsidRPr="00A27439" w:rsidRDefault="004A10C0" w:rsidP="003F4D03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B95594" w:rsidRDefault="004A10C0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</w:rPr>
        <w:t>В</w:t>
      </w:r>
      <w:r w:rsidR="003F4D03" w:rsidRPr="00B95594">
        <w:rPr>
          <w:rFonts w:ascii="Times New Roman" w:eastAsia="Times New Roman" w:hAnsi="Times New Roman" w:cs="Times New Roman"/>
          <w:bCs/>
          <w:sz w:val="24"/>
          <w:szCs w:val="24"/>
        </w:rPr>
        <w:t>ыводы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</w:t>
      </w:r>
      <w:r w:rsidR="006C5F2F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4D6855">
        <w:rPr>
          <w:rFonts w:ascii="Times New Roman" w:eastAsia="Times New Roman" w:hAnsi="Times New Roman" w:cs="Times New Roman"/>
          <w:bCs/>
          <w:sz w:val="24"/>
          <w:szCs w:val="24"/>
        </w:rPr>
        <w:t>6</w:t>
      </w:r>
    </w:p>
    <w:p w:rsidR="004A10C0" w:rsidRPr="00B95594" w:rsidRDefault="004A10C0" w:rsidP="003F4D0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10C0" w:rsidRPr="00206AD7" w:rsidRDefault="003F4D03" w:rsidP="003F4D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95594">
        <w:rPr>
          <w:rFonts w:ascii="Times New Roman" w:eastAsia="Times New Roman" w:hAnsi="Times New Roman" w:cs="Times New Roman"/>
          <w:bCs/>
          <w:sz w:val="24"/>
          <w:szCs w:val="24"/>
        </w:rPr>
        <w:t>Предложения</w:t>
      </w:r>
      <w:r w:rsidR="00174948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</w:t>
      </w:r>
      <w:r w:rsidR="00DE0473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………….</w:t>
      </w:r>
      <w:r w:rsidR="00B95594" w:rsidRPr="00B95594">
        <w:rPr>
          <w:rFonts w:ascii="Times New Roman" w:eastAsia="Times New Roman" w:hAnsi="Times New Roman" w:cs="Times New Roman"/>
          <w:bCs/>
          <w:sz w:val="24"/>
          <w:szCs w:val="24"/>
        </w:rPr>
        <w:t>………...</w:t>
      </w:r>
      <w:r w:rsidR="004D6855">
        <w:rPr>
          <w:rFonts w:ascii="Times New Roman" w:eastAsia="Times New Roman" w:hAnsi="Times New Roman" w:cs="Times New Roman"/>
          <w:bCs/>
          <w:sz w:val="24"/>
          <w:szCs w:val="24"/>
        </w:rPr>
        <w:t>18</w:t>
      </w: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54DFF" w:rsidRPr="00206AD7" w:rsidRDefault="00454DFF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579D1" w:rsidRPr="00206AD7" w:rsidRDefault="00C579D1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3F4D03" w:rsidRPr="00206AD7" w:rsidRDefault="003F4D03" w:rsidP="003F4D0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313CA" w:rsidRDefault="00A313CA" w:rsidP="00E247A7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Заключение по результатам экспертизы Контрольно-счетной палаты муниципального образования «Нерюнгринский район» на проект решения  Серебряноборского поселкового Совета депутатов «О бюджете городского поселения «Поселок Серебряный Б</w:t>
      </w:r>
      <w:r w:rsidR="009E4BC8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bookmarkStart w:id="0" w:name="_GoBack"/>
      <w:bookmarkEnd w:id="0"/>
      <w:r w:rsidRPr="00E247A7">
        <w:rPr>
          <w:rFonts w:ascii="Times New Roman" w:hAnsi="Times New Roman" w:cs="Times New Roman"/>
          <w:sz w:val="24"/>
          <w:szCs w:val="24"/>
        </w:rPr>
        <w:t xml:space="preserve"> год» подготовлено в соответствии с Бюджетным Кодексом РФ, Федеральным законом от 06.10.2003№ 131-ФЗ «Об общих принципах организации местного самоуправления в Российской Федерации», положениями Федерального закона от 07.02.2011 № 6-ФЗ «Об общих принципах организации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>и деятельности контрольно-счетных органов субъектов Российской Федерации и муниципальных образований», Уставом городского поселения «Поселок Серебряный Бор» Нерюнгринского района, Положением о Контрольно-счетной палате муниципального образования «Нерюнгринский район», утвержденным решением Нерюнгринского районного Совета депутатов от 24.11.2011 № 3-31, Положением о бюджетном процессе в муниципальном образовании городского поселения «Поселок Серебряный Бор» Нерюнгринского района, утвержденного Постановлением поселковой администрацией городского поселения «Поселок Серебряный Бор» Нерюнгринского районаот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04.02.2014 № 09-пси иными нормативными правовыми актами Российской Федерации, Республики Саха (Якутия), органов местного самоуправления муниципального образования – городское поселение «Поселок Серебряный Бор».</w:t>
      </w:r>
    </w:p>
    <w:p w:rsidR="00A313CA" w:rsidRPr="00E247A7" w:rsidRDefault="00A313CA" w:rsidP="00A313CA">
      <w:pPr>
        <w:pStyle w:val="21"/>
        <w:shd w:val="clear" w:color="auto" w:fill="auto"/>
        <w:spacing w:before="0"/>
        <w:ind w:firstLine="708"/>
        <w:rPr>
          <w:sz w:val="24"/>
          <w:szCs w:val="24"/>
        </w:rPr>
      </w:pPr>
      <w:r w:rsidRPr="00E247A7">
        <w:rPr>
          <w:sz w:val="24"/>
          <w:szCs w:val="24"/>
        </w:rPr>
        <w:t>Согласно статье 184.2 Бюджетного кодекса Российской Федерации от 31.07.1998                  № 145-ФЗ одновременно с проектом решения о бюджете представлены: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Проект бюджета городского поселения «Поселок Серебряный Б</w:t>
      </w:r>
      <w:r w:rsidR="00240165">
        <w:rPr>
          <w:rStyle w:val="af"/>
          <w:rFonts w:ascii="Times New Roman" w:hAnsi="Times New Roman" w:cs="Times New Roman"/>
          <w:color w:val="auto"/>
          <w:sz w:val="24"/>
          <w:szCs w:val="24"/>
        </w:rPr>
        <w:t>ор» Нерюнгринского района на 2020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Ожидаемое исполнение доходной и расходной частей бюджета городского поселения «Поселок Серебряный Бор» Нерюнгринского района за 201</w:t>
      </w:r>
      <w:r w:rsidR="00240165">
        <w:rPr>
          <w:rStyle w:val="af"/>
          <w:rFonts w:ascii="Times New Roman" w:hAnsi="Times New Roman" w:cs="Times New Roman"/>
          <w:color w:val="auto"/>
          <w:sz w:val="24"/>
          <w:szCs w:val="24"/>
        </w:rPr>
        <w:t>9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Верхний предел муниципального внутреннего долга городского поселения «Поселок Серебряный Бор»  Нерюнгринского района на 01.01.20</w:t>
      </w:r>
      <w:r w:rsidR="00240165">
        <w:rPr>
          <w:rStyle w:val="af"/>
          <w:rFonts w:ascii="Times New Roman" w:hAnsi="Times New Roman" w:cs="Times New Roman"/>
          <w:color w:val="auto"/>
          <w:sz w:val="24"/>
          <w:szCs w:val="24"/>
        </w:rPr>
        <w:t>21 г. (2020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г.);</w:t>
      </w:r>
    </w:p>
    <w:p w:rsidR="00A313CA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Копии паспортов муниципальных программ городского поселения «Поселок Серебряный Бор» Нерюнгринского района.</w:t>
      </w:r>
    </w:p>
    <w:p w:rsidR="00240165" w:rsidRPr="00E247A7" w:rsidRDefault="00240165" w:rsidP="0024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проект прогноза социально-экономического развития городского поселения «Поселок Серебряный Бор»  Нерюнгринского района на </w:t>
      </w:r>
      <w:r>
        <w:rPr>
          <w:rFonts w:ascii="Times New Roman" w:hAnsi="Times New Roman" w:cs="Times New Roman"/>
          <w:sz w:val="24"/>
          <w:szCs w:val="24"/>
        </w:rPr>
        <w:t>2020 год</w:t>
      </w:r>
      <w:r w:rsidRPr="00E247A7">
        <w:rPr>
          <w:rFonts w:ascii="Times New Roman" w:hAnsi="Times New Roman" w:cs="Times New Roman"/>
          <w:sz w:val="24"/>
          <w:szCs w:val="24"/>
        </w:rPr>
        <w:t>»;</w:t>
      </w:r>
    </w:p>
    <w:p w:rsidR="00240165" w:rsidRPr="00E247A7" w:rsidRDefault="00240165" w:rsidP="002401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оценка ожидаемого исполнения бюджета на текущий финансовый год;</w:t>
      </w:r>
    </w:p>
    <w:p w:rsidR="00240165" w:rsidRDefault="00240165" w:rsidP="00240165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- ожидаемые итоги социально-экономического развития городского поселения «Поселок Серебряный Бо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>р» Нерюнгринского района за 2019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год;</w:t>
      </w:r>
    </w:p>
    <w:p w:rsidR="005B41B7" w:rsidRDefault="005B41B7" w:rsidP="00240165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проект Среднесрочного финансового плана 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«Поселок Серебряный Бор» Нерюнгринского района</w:t>
      </w: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 на 2020-2022 годы;</w:t>
      </w:r>
    </w:p>
    <w:p w:rsidR="00A63FF6" w:rsidRPr="00A63FF6" w:rsidRDefault="00A63FF6" w:rsidP="00240165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>
        <w:rPr>
          <w:rStyle w:val="af"/>
          <w:rFonts w:ascii="Times New Roman" w:hAnsi="Times New Roman" w:cs="Times New Roman"/>
          <w:color w:val="auto"/>
          <w:sz w:val="24"/>
          <w:szCs w:val="24"/>
        </w:rPr>
        <w:t xml:space="preserve">- </w:t>
      </w:r>
      <w:hyperlink r:id="rId10" w:history="1">
        <w:r w:rsidRPr="00A63FF6">
          <w:rPr>
            <w:rStyle w:val="aff5"/>
            <w:rFonts w:ascii="Times New Roman" w:hAnsi="Times New Roman" w:cs="Times New Roman"/>
            <w:color w:val="auto"/>
            <w:u w:val="none"/>
          </w:rPr>
          <w:t xml:space="preserve">Постановлением поселковой администрации городского поселения «Поселок Серебряный </w:t>
        </w:r>
        <w:r>
          <w:rPr>
            <w:rStyle w:val="aff5"/>
            <w:rFonts w:ascii="Times New Roman" w:hAnsi="Times New Roman" w:cs="Times New Roman"/>
            <w:color w:val="auto"/>
            <w:u w:val="none"/>
          </w:rPr>
          <w:t>Бор» Нерюнгринского района от 12.11.2019 № 415</w:t>
        </w:r>
        <w:r w:rsidRPr="00A63FF6">
          <w:rPr>
            <w:rStyle w:val="aff5"/>
            <w:rFonts w:ascii="Times New Roman" w:hAnsi="Times New Roman" w:cs="Times New Roman"/>
            <w:color w:val="auto"/>
            <w:u w:val="none"/>
          </w:rPr>
          <w:t xml:space="preserve">-п «Об  утверждении основных направлениях бюджетной, налоговой политики МО городское поселение </w:t>
        </w:r>
        <w:r>
          <w:rPr>
            <w:rStyle w:val="aff5"/>
            <w:rFonts w:ascii="Times New Roman" w:hAnsi="Times New Roman" w:cs="Times New Roman"/>
            <w:color w:val="auto"/>
            <w:u w:val="none"/>
          </w:rPr>
          <w:t>«Поселок Серебряный Бор» на 2020</w:t>
        </w:r>
        <w:r w:rsidRPr="00A63FF6">
          <w:rPr>
            <w:rStyle w:val="aff5"/>
            <w:rFonts w:ascii="Times New Roman" w:hAnsi="Times New Roman" w:cs="Times New Roman"/>
            <w:color w:val="auto"/>
            <w:u w:val="none"/>
          </w:rPr>
          <w:t xml:space="preserve"> год»</w:t>
        </w:r>
      </w:hyperlink>
      <w:r>
        <w:rPr>
          <w:rFonts w:ascii="Times New Roman" w:hAnsi="Times New Roman" w:cs="Times New Roman"/>
        </w:rPr>
        <w:t>;</w:t>
      </w:r>
    </w:p>
    <w:p w:rsidR="00240165" w:rsidRPr="00E247A7" w:rsidRDefault="00240165" w:rsidP="00240165">
      <w:pPr>
        <w:autoSpaceDE w:val="0"/>
        <w:autoSpaceDN w:val="0"/>
        <w:adjustRightInd w:val="0"/>
        <w:spacing w:after="0" w:line="240" w:lineRule="auto"/>
        <w:jc w:val="both"/>
        <w:rPr>
          <w:rStyle w:val="af"/>
          <w:rFonts w:ascii="Times New Roman" w:hAnsi="Times New Roman" w:cs="Times New Roman"/>
          <w:color w:val="auto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- реестры 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>источников доходов бюджетов бюджетной системы Российской Федерации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7578F0" w:rsidRDefault="007578F0" w:rsidP="0024016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023CD">
        <w:rPr>
          <w:rFonts w:ascii="Times New Roman" w:hAnsi="Times New Roman" w:cs="Times New Roman"/>
          <w:sz w:val="24"/>
          <w:szCs w:val="24"/>
        </w:rPr>
        <w:t>В нарушение</w:t>
      </w:r>
      <w:r w:rsidR="00D023CD" w:rsidRPr="00D023CD">
        <w:rPr>
          <w:rFonts w:ascii="Times New Roman" w:hAnsi="Times New Roman" w:cs="Times New Roman"/>
          <w:sz w:val="24"/>
          <w:szCs w:val="24"/>
        </w:rPr>
        <w:t xml:space="preserve"> </w:t>
      </w:r>
      <w:r w:rsidRPr="00D023CD">
        <w:rPr>
          <w:rFonts w:ascii="Times New Roman" w:hAnsi="Times New Roman" w:cs="Times New Roman"/>
          <w:sz w:val="24"/>
          <w:szCs w:val="24"/>
        </w:rPr>
        <w:t>статьи 184.2 Бюджетного кодекса Российской Федерации от 31.07.1998  № 145-ФЗ одновременно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 проектом решения о бюджете не представлен</w:t>
      </w:r>
      <w:r w:rsidR="00240165">
        <w:rPr>
          <w:rFonts w:ascii="Times New Roman" w:hAnsi="Times New Roman" w:cs="Times New Roman"/>
          <w:sz w:val="24"/>
          <w:szCs w:val="24"/>
        </w:rPr>
        <w:t xml:space="preserve">ы </w:t>
      </w:r>
      <w:r w:rsidRPr="00E247A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трансфертов.</w:t>
      </w:r>
    </w:p>
    <w:p w:rsidR="00A313CA" w:rsidRPr="00A63FF6" w:rsidRDefault="00334D3D" w:rsidP="00A63FF6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</w:rPr>
        <w:tab/>
      </w:r>
      <w:r w:rsidR="00A313CA" w:rsidRPr="00A63FF6">
        <w:rPr>
          <w:rFonts w:ascii="Times New Roman" w:hAnsi="Times New Roman" w:cs="Times New Roman"/>
          <w:b w:val="0"/>
        </w:rPr>
        <w:t xml:space="preserve">В соответствии с пунктом 3 статьи 34 Положения о бюджетном процессе в муниципальном образовании городское поселение «Поселок Серебряный Бор», утвержденного постановлением поселковой администрации городского поселения «Поселок Серебряный Бор» Нерюнгринского района от 04.02.2014 № 9-пс в Контрольно-счетную палату МО «Нерюнгринский район» предоставлен проект среднесрочного  финансового плана. </w:t>
      </w:r>
    </w:p>
    <w:p w:rsidR="00A313CA" w:rsidRPr="00E247A7" w:rsidRDefault="00A313CA" w:rsidP="00A313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A63FF6">
        <w:rPr>
          <w:rFonts w:ascii="Times New Roman" w:hAnsi="Times New Roman" w:cs="Times New Roman"/>
          <w:b w:val="0"/>
          <w:color w:val="auto"/>
        </w:rPr>
        <w:lastRenderedPageBreak/>
        <w:t>В соответствии со статьи 184.2 Бюджетного</w:t>
      </w:r>
      <w:r w:rsidRPr="00E247A7">
        <w:rPr>
          <w:rFonts w:ascii="Times New Roman" w:hAnsi="Times New Roman" w:cs="Times New Roman"/>
          <w:b w:val="0"/>
          <w:color w:val="auto"/>
        </w:rPr>
        <w:t xml:space="preserve"> кодекса Российской Федерации от 31 июля 1998 № 145-ФЗ одновременно с проектом бюджета предоставляется утвержденный среднесрочный финансовый план, предварительные итоги социально-экономического развития за истекший период текущего финансового года. Предоставленный проект среднесрочного плана не утвержден администрацией городского поселения «Поселок Серебряный Бор» Нерюнгринского района.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 xml:space="preserve">В соответствии с пунктом 3 статьи 173  Бюджетного кодекса Российской Федерации от 31 июля 1998 № 145-ФЗ  Прогноз социально-экономического развития Российской Федерации, субъекта Российской Федерации, муниципального образования одобряется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одновременно с принятием решения о внесении проекта бюджета в законодательный (представительный) орган. </w:t>
      </w:r>
      <w:proofErr w:type="gramEnd"/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Цель проведения экспертизы - проверка проекта бюджета </w:t>
      </w:r>
      <w:r w:rsidRPr="00E247A7">
        <w:rPr>
          <w:rStyle w:val="af"/>
          <w:rFonts w:ascii="Times New Roman" w:hAnsi="Times New Roman" w:cs="Times New Roman"/>
          <w:color w:val="auto"/>
          <w:sz w:val="24"/>
          <w:szCs w:val="24"/>
        </w:rPr>
        <w:t>городского поселения «Поселок Серебряный Бор»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района на 20</w:t>
      </w:r>
      <w:r w:rsidR="00240165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с точки зрения соответствия федеральному, республиканскому законодательству и муниципальным правовым актам в области бюджетной и налоговой политики. О</w:t>
      </w:r>
      <w:r w:rsidRPr="00E247A7">
        <w:rPr>
          <w:rFonts w:ascii="Times New Roman" w:hAnsi="Times New Roman" w:cs="Times New Roman"/>
          <w:sz w:val="24"/>
          <w:szCs w:val="24"/>
        </w:rPr>
        <w:t>пределение обоснованности, целесообразности и достоверности показателей, содержащихся в проекте бюджета, документах и материалах, представляемых одновременно с ним.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Проект решения Серебряноборского поселкового Совета депутатов «О бюджете городского поселения «Поселок Серебряный Б</w:t>
      </w:r>
      <w:r w:rsidR="00240165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год» предоставлен в Контрольно-счетную палату муниципального образования «Нерюнгринский район» в соответствии с требованиями, установленными Бюджетным кодексом Российской Федерации, Положением о бюджетном процессе в муниципальном образовании городского поселения «Поселок Серебряный бор» Нерюнгринского района, утвержденного постановлением поселковой администрации городского поселения «Поселок Серебряный Бор» Нерюнгринского района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от 04.02.2014 № 9-пс.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1" w:name="sub_18428"/>
      <w:r w:rsidRPr="00C51247">
        <w:rPr>
          <w:rFonts w:ascii="Times New Roman" w:hAnsi="Times New Roman" w:cs="Times New Roman"/>
          <w:sz w:val="24"/>
          <w:szCs w:val="24"/>
        </w:rPr>
        <w:t xml:space="preserve">При подготовке заключения Контрольно-счетной палатой МО «Нерюнгринский район» учитывалась необходимость реализации основных </w:t>
      </w:r>
      <w:hyperlink r:id="rId11" w:history="1">
        <w:r w:rsidRPr="00C512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направлений бюджетной политики и основных направлений налоговой политики муниципального образования городское поселение «Поселок Серебряный Бор</w:t>
        </w:r>
        <w:r w:rsidR="00C51247" w:rsidRPr="00C512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>»" Нерюнгринского района" на 2020</w:t>
        </w:r>
        <w:r w:rsidRPr="00C51247">
          <w:rPr>
            <w:rStyle w:val="af"/>
            <w:rFonts w:ascii="Times New Roman" w:hAnsi="Times New Roman" w:cs="Times New Roman"/>
            <w:color w:val="auto"/>
            <w:sz w:val="24"/>
            <w:szCs w:val="24"/>
          </w:rPr>
          <w:t xml:space="preserve"> год"</w:t>
        </w:r>
      </w:hyperlink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bookmarkEnd w:id="1"/>
    <w:p w:rsidR="00A313CA" w:rsidRPr="00E247A7" w:rsidRDefault="00A313CA" w:rsidP="00A313CA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>2. Параметры прогноза исходных макроэкономических показателей для составления проекта бюджета городского поселения «Поселок серебряный Бор»  Нерюнгринского района</w:t>
      </w:r>
    </w:p>
    <w:p w:rsidR="00E82184" w:rsidRPr="00E247A7" w:rsidRDefault="00E82184" w:rsidP="00E821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пунктом 1, статьи 169 Бюджетного кодекса Российской Федерации от 31 июля 1998 № 145-ФЗ в целях финансового обеспечения расходных обязательств, проект бюджета составляется на основе прогноза социально-экономического развития.</w:t>
      </w:r>
    </w:p>
    <w:p w:rsidR="00E82184" w:rsidRPr="00E247A7" w:rsidRDefault="00C55A7E" w:rsidP="00E82184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нарушение статьи</w:t>
      </w:r>
      <w:r w:rsidR="00E82184" w:rsidRPr="00E247A7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от 31 июля 1998 № 145-ФЗ</w:t>
      </w:r>
      <w:r w:rsidR="004B78CD" w:rsidRPr="00E247A7">
        <w:rPr>
          <w:rFonts w:ascii="Times New Roman" w:hAnsi="Times New Roman" w:cs="Times New Roman"/>
          <w:sz w:val="24"/>
          <w:szCs w:val="24"/>
        </w:rPr>
        <w:t xml:space="preserve"> прогноз социально-экономического развития городского пос</w:t>
      </w:r>
      <w:r>
        <w:rPr>
          <w:rFonts w:ascii="Times New Roman" w:hAnsi="Times New Roman" w:cs="Times New Roman"/>
          <w:sz w:val="24"/>
          <w:szCs w:val="24"/>
        </w:rPr>
        <w:t xml:space="preserve">еления «Поселок Серебряный Бор» разработан на период менее 3 лет, а так же не одобрен </w:t>
      </w:r>
      <w:r w:rsidRPr="00C55A7E">
        <w:rPr>
          <w:rFonts w:ascii="Times New Roman" w:hAnsi="Times New Roman" w:cs="Times New Roman"/>
          <w:sz w:val="24"/>
          <w:szCs w:val="24"/>
        </w:rPr>
        <w:t>одновременно с принятием решения о внесении проекта бюджета в законодательный (представительный) орган.</w:t>
      </w:r>
      <w:r w:rsidR="00AD65D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51247" w:rsidRDefault="00AD65D2" w:rsidP="00C512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82184" w:rsidRPr="00C51247">
        <w:rPr>
          <w:rFonts w:ascii="Times New Roman" w:hAnsi="Times New Roman" w:cs="Times New Roman"/>
          <w:sz w:val="24"/>
          <w:szCs w:val="24"/>
        </w:rPr>
        <w:t>В нарушение статьи</w:t>
      </w:r>
      <w:r w:rsidR="00E82184" w:rsidRPr="00E247A7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в городском поселении «Поселок </w:t>
      </w:r>
      <w:r w:rsidR="00EC402D"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="00E82184" w:rsidRPr="00E247A7">
        <w:rPr>
          <w:rFonts w:ascii="Times New Roman" w:hAnsi="Times New Roman" w:cs="Times New Roman"/>
          <w:sz w:val="24"/>
          <w:szCs w:val="24"/>
        </w:rPr>
        <w:t xml:space="preserve">» не утвержден Порядок разработки прогноза социально-экономического развития МО «Городское поселение «Поселок </w:t>
      </w:r>
      <w:r w:rsidR="004B78CD" w:rsidRPr="00E247A7">
        <w:rPr>
          <w:rFonts w:ascii="Times New Roman" w:hAnsi="Times New Roman" w:cs="Times New Roman"/>
          <w:sz w:val="24"/>
          <w:szCs w:val="24"/>
        </w:rPr>
        <w:t>Серебряный Бор»</w:t>
      </w:r>
      <w:r w:rsidR="00E82184" w:rsidRPr="00E247A7">
        <w:rPr>
          <w:rFonts w:ascii="Times New Roman" w:hAnsi="Times New Roman" w:cs="Times New Roman"/>
          <w:sz w:val="24"/>
          <w:szCs w:val="24"/>
        </w:rPr>
        <w:t>.</w:t>
      </w:r>
    </w:p>
    <w:p w:rsidR="00145EED" w:rsidRDefault="00145EED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3CA" w:rsidRPr="00E247A7" w:rsidRDefault="00A313CA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lastRenderedPageBreak/>
        <w:t>3.Основные характеристики проекта бюджета муниципального образования городское поселение «Поселок Серебряный Б</w:t>
      </w:r>
      <w:r w:rsidR="003A008E">
        <w:rPr>
          <w:rFonts w:ascii="Times New Roman" w:hAnsi="Times New Roman" w:cs="Times New Roman"/>
          <w:b/>
          <w:sz w:val="28"/>
          <w:szCs w:val="28"/>
        </w:rPr>
        <w:t>ор» Нерюнгринского района на 2020</w:t>
      </w:r>
      <w:r w:rsidRPr="00E247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В соответствии со статьей 169 Бюджетного кодекса Российской Федерации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ab/>
      </w:r>
      <w:r w:rsidRPr="00E247A7">
        <w:rPr>
          <w:rFonts w:ascii="Times New Roman" w:hAnsi="Times New Roman" w:cs="Times New Roman"/>
          <w:sz w:val="24"/>
          <w:szCs w:val="24"/>
        </w:rPr>
        <w:t>Проект местного бюджета составляется в порядке, установленном местной администрацией муниципального образования, в соответствии с настоящим Кодексом и принимаемыми с соблюдением его требований муниципальными правовыми актами представительного органа муниципального образования.</w:t>
      </w:r>
    </w:p>
    <w:p w:rsidR="004B78CD" w:rsidRPr="00E247A7" w:rsidRDefault="004B78CD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34405E">
        <w:rPr>
          <w:rFonts w:ascii="Times New Roman" w:hAnsi="Times New Roman" w:cs="Times New Roman"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  <w:r w:rsidR="00A313CA" w:rsidRPr="00E247A7">
        <w:rPr>
          <w:rFonts w:ascii="Times New Roman" w:hAnsi="Times New Roman" w:cs="Times New Roman"/>
          <w:sz w:val="24"/>
          <w:szCs w:val="24"/>
        </w:rPr>
        <w:tab/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Проект бюджета городского поселения «Поселок </w:t>
      </w:r>
      <w:r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» разработан сроком на один год.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В соответствии со статьей 169 Бюджетного кодекса Российской Федерации в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случае, если проект местного бюджета составляется и утверждается на очередной финансовый год, местная администрация муниципального образования разрабатывает и утверждает среднесрочный финансовый план муниципального образования.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Предоставленный проект среднесрочного плана не утвержден администрацией городского поселения «Поселок Серебряный Бор» Нерюнгринского района.</w:t>
      </w:r>
    </w:p>
    <w:p w:rsidR="004B78CD" w:rsidRPr="00E247A7" w:rsidRDefault="004B78CD" w:rsidP="004B78CD">
      <w:pPr>
        <w:autoSpaceDE w:val="0"/>
        <w:autoSpaceDN w:val="0"/>
        <w:adjustRightInd w:val="0"/>
        <w:spacing w:after="0" w:line="240" w:lineRule="auto"/>
        <w:ind w:firstLine="539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Значения показателей среднесрочного финансового плана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городского поселения «Поселок </w:t>
      </w:r>
      <w:r w:rsidRPr="00E247A7">
        <w:rPr>
          <w:rFonts w:ascii="Times New Roman" w:hAnsi="Times New Roman" w:cs="Times New Roman"/>
          <w:sz w:val="24"/>
          <w:szCs w:val="24"/>
        </w:rPr>
        <w:t>Серебряный Бор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 основных показателей проекта местного бюджета соответствуют друг другу.</w:t>
      </w:r>
    </w:p>
    <w:p w:rsidR="004B78CD" w:rsidRDefault="004B78CD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C51247">
        <w:rPr>
          <w:rFonts w:ascii="Times New Roman" w:hAnsi="Times New Roman" w:cs="Times New Roman"/>
          <w:sz w:val="24"/>
          <w:szCs w:val="24"/>
        </w:rPr>
        <w:t>В нарушение статьи 174</w:t>
      </w:r>
      <w:r w:rsidRPr="00E247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городском поселении «Поселок Серебряный Бор» не утвержден Порядок разработки среднесрочного финансового плана  МО «Городское поселение «Поселок Серебряный Бор».</w:t>
      </w:r>
    </w:p>
    <w:p w:rsidR="00C51247" w:rsidRPr="00C51247" w:rsidRDefault="00C51247" w:rsidP="00C512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нарушение 174 </w:t>
      </w:r>
      <w:r w:rsidRPr="00E247A7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в городском поселении «Поселок Серебряный Бор» не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предоставлена пояснительная записка к среднесрочному финансовому плану с </w:t>
      </w:r>
      <w:r w:rsidRPr="00C51247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1247">
        <w:rPr>
          <w:rFonts w:ascii="Times New Roman" w:hAnsi="Times New Roman" w:cs="Times New Roman"/>
          <w:sz w:val="24"/>
          <w:szCs w:val="24"/>
        </w:rPr>
        <w:t xml:space="preserve">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A313CA" w:rsidRPr="00E247A7" w:rsidRDefault="00A313CA" w:rsidP="004B78CD">
      <w:pPr>
        <w:pStyle w:val="a3"/>
        <w:ind w:firstLine="53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Анализ доходов и расходов проекта Решения о бюджете городского поселения «Поселок Серебряный Б</w:t>
      </w:r>
      <w:r w:rsidR="003A008E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проведен на основании  оценки ожидаемого исполнения доходной и расходной частей бюджета городского поселения «Поселок Серебряный Бор» Нерюнгринского района за 201</w:t>
      </w:r>
      <w:r w:rsidR="003A008E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A313CA" w:rsidRPr="00E247A7" w:rsidRDefault="00A313CA" w:rsidP="00A313CA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Основные показатели проекта Решения о бюджете городского поселения «Поселок Серебряный Б</w:t>
      </w:r>
      <w:r w:rsidR="003A008E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представленные для экспертизы в Контрольно-счетную палату муниципального образования «Нерюнгринский район», приведены в следующей  таблице:</w:t>
      </w:r>
    </w:p>
    <w:p w:rsidR="00A313CA" w:rsidRPr="00E247A7" w:rsidRDefault="00A313CA" w:rsidP="00A313CA">
      <w:pPr>
        <w:pStyle w:val="a3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48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79"/>
        <w:gridCol w:w="1276"/>
        <w:gridCol w:w="992"/>
        <w:gridCol w:w="1134"/>
        <w:gridCol w:w="851"/>
        <w:gridCol w:w="1417"/>
        <w:gridCol w:w="831"/>
      </w:tblGrid>
      <w:tr w:rsidR="00A313CA" w:rsidRPr="00E247A7" w:rsidTr="00287B1E">
        <w:trPr>
          <w:trHeight w:val="528"/>
        </w:trPr>
        <w:tc>
          <w:tcPr>
            <w:tcW w:w="2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 w:rsidP="00D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201</w:t>
            </w:r>
            <w:r w:rsidR="003A008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(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ожидаемое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3A008E" w:rsidP="00DE2C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2020</w:t>
            </w:r>
            <w:r w:rsidR="00A313CA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год                      (проект)</w:t>
            </w:r>
          </w:p>
        </w:tc>
        <w:tc>
          <w:tcPr>
            <w:tcW w:w="22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Отклонения </w:t>
            </w:r>
          </w:p>
        </w:tc>
      </w:tr>
      <w:tr w:rsidR="00A313CA" w:rsidRPr="00E247A7" w:rsidTr="00287B1E">
        <w:trPr>
          <w:trHeight w:val="528"/>
        </w:trPr>
        <w:tc>
          <w:tcPr>
            <w:tcW w:w="29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тыс. рублей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ind w:left="-108" w:right="-128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удельный вес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 xml:space="preserve"> (%)</w:t>
            </w:r>
            <w:proofErr w:type="gramEnd"/>
          </w:p>
        </w:tc>
      </w:tr>
      <w:tr w:rsidR="00A313CA" w:rsidRPr="00E247A7" w:rsidTr="00287B1E">
        <w:trPr>
          <w:trHeight w:val="216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Доходы, в том числе: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F87C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52 133,7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D81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3440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50 873,5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D81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 w:rsidP="00466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66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1 260,2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собственные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32 490,4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34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32 743,1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 w:rsidP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252,7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D81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19 643,3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34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18 130,4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 w:rsidP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4660BA">
              <w:rPr>
                <w:rFonts w:ascii="Times New Roman" w:hAnsi="Times New Roman" w:cs="Times New Roman"/>
                <w:sz w:val="20"/>
                <w:szCs w:val="20"/>
              </w:rPr>
              <w:t>1 512,9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 w:rsidP="00D81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8156C">
              <w:rPr>
                <w:rFonts w:ascii="Times New Roman" w:hAnsi="Times New Roman" w:cs="Times New Roman"/>
                <w:sz w:val="20"/>
                <w:szCs w:val="20"/>
              </w:rPr>
              <w:t>2,1</w:t>
            </w:r>
          </w:p>
        </w:tc>
      </w:tr>
      <w:tr w:rsidR="00287B1E" w:rsidRPr="00E247A7" w:rsidTr="00287B1E">
        <w:trPr>
          <w:trHeight w:val="288"/>
        </w:trPr>
        <w:tc>
          <w:tcPr>
            <w:tcW w:w="29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F87C06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51 528,7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34405E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34405E" w:rsidP="000C3589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50 873,5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87B1E" w:rsidRPr="00E247A7" w:rsidRDefault="00287B1E" w:rsidP="004660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</w:t>
            </w:r>
            <w:r w:rsidR="004660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655,2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D8156C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</w:t>
            </w:r>
          </w:p>
        </w:tc>
      </w:tr>
      <w:tr w:rsidR="00287B1E" w:rsidRPr="00E247A7" w:rsidTr="00C34E0E">
        <w:trPr>
          <w:trHeight w:val="288"/>
        </w:trPr>
        <w:tc>
          <w:tcPr>
            <w:tcW w:w="2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287B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lastRenderedPageBreak/>
              <w:t>(Дефицит/ Профицит)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F87C06" w:rsidP="00F87C0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34405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34405E" w:rsidP="000C358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4660B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D81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605,0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87B1E" w:rsidRPr="00E247A7" w:rsidRDefault="00D8156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</w:tbl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Следует отметить, что доходная часть бюджета городского поселения «Поселок Серебряный Б</w:t>
      </w:r>
      <w:r w:rsidR="00875840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формируемая за счет безвозмездных поступлений (дотаций, субсидий и субвенций) а также межбюджетных трансфертов, будет изменена в процессе публичных слушаний в связи с отсутствием в настоящее время данных по объему дотаций, субсидий, субвенций и иных межбюджетных трансфертов.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Таким о</w:t>
      </w:r>
      <w:r w:rsidR="00875840">
        <w:rPr>
          <w:rFonts w:ascii="Times New Roman" w:hAnsi="Times New Roman" w:cs="Times New Roman"/>
          <w:sz w:val="24"/>
          <w:szCs w:val="24"/>
        </w:rPr>
        <w:t>бразом, в проекте бюджета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устанавливаются только собственные доходы бюджета городского поселения «Поселок Серебряный Бор» Нерюнгринского района и дотации бюджетам городских поселений на выравнивание бюджетной обеспеченности в </w:t>
      </w:r>
      <w:r w:rsidR="00287B1E" w:rsidRPr="00E247A7">
        <w:rPr>
          <w:rFonts w:ascii="Times New Roman" w:hAnsi="Times New Roman" w:cs="Times New Roman"/>
          <w:sz w:val="24"/>
          <w:szCs w:val="24"/>
        </w:rPr>
        <w:t xml:space="preserve">сумме </w:t>
      </w:r>
      <w:r w:rsidR="00875840">
        <w:rPr>
          <w:rFonts w:ascii="Times New Roman" w:hAnsi="Times New Roman" w:cs="Times New Roman"/>
          <w:sz w:val="24"/>
          <w:szCs w:val="24"/>
        </w:rPr>
        <w:t>18 130,4</w:t>
      </w:r>
      <w:r w:rsidR="00287B1E"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Согласно, статье 47 Бюджетного кодекса РФ к собственным доходам бюджетов относятся: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- налоговые доходы, зачисляемые в бюджеты в соответствии с бюджетным законодательством Российской Федерации и законодательством о налогах и сборах;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- неналоговые доходы, зачисляемые в бюджеты в соответствии с законодательством Российской Федерации, законами субъектов Российской Федерации и муниципальными правовыми актами представительных органов муниципальных образований; </w:t>
      </w:r>
    </w:p>
    <w:p w:rsidR="00A313CA" w:rsidRPr="00E247A7" w:rsidRDefault="00A313CA" w:rsidP="00A313C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color w:val="000000"/>
          <w:sz w:val="24"/>
          <w:szCs w:val="24"/>
        </w:rPr>
        <w:t xml:space="preserve">- доходы, полученные бюджетами в виде безвозмездных поступлений, за исключением субвенций. </w:t>
      </w:r>
    </w:p>
    <w:p w:rsidR="00A313CA" w:rsidRPr="00E247A7" w:rsidRDefault="00875840" w:rsidP="00A313CA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2020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году возрастет зависимость доходной части бюджета городского поселения «Поселок Серебряный Бор» Нерюнгринского района от уплаты ряда налогов, в том числе: налога на доходы физических лиц; налога на имущество. Учитывая, что отчисления по налоговым доходам в местный бюджет регулируются нормативными актами субъектов Российской Федерации и </w:t>
      </w:r>
      <w:proofErr w:type="spellStart"/>
      <w:r w:rsidR="00A313CA" w:rsidRPr="00E247A7">
        <w:rPr>
          <w:rFonts w:ascii="Times New Roman" w:hAnsi="Times New Roman" w:cs="Times New Roman"/>
          <w:sz w:val="24"/>
          <w:szCs w:val="24"/>
        </w:rPr>
        <w:t>администрируются</w:t>
      </w:r>
      <w:proofErr w:type="spellEnd"/>
      <w:r w:rsidR="00A313CA" w:rsidRPr="00E247A7">
        <w:rPr>
          <w:rFonts w:ascii="Times New Roman" w:hAnsi="Times New Roman" w:cs="Times New Roman"/>
          <w:sz w:val="24"/>
          <w:szCs w:val="24"/>
        </w:rPr>
        <w:t xml:space="preserve"> федеральными структурами, то органы местного самоуправления не могут влиять на увеличение налоговых отчислений в бюджет.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</w:t>
      </w:r>
      <w:r w:rsidR="00875840">
        <w:rPr>
          <w:rFonts w:ascii="Times New Roman" w:hAnsi="Times New Roman" w:cs="Times New Roman"/>
          <w:sz w:val="24"/>
          <w:szCs w:val="24"/>
        </w:rPr>
        <w:t xml:space="preserve"> объем собственных доходов в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 году планируется </w:t>
      </w:r>
      <w:r w:rsidR="008E6439" w:rsidRPr="00E247A7">
        <w:rPr>
          <w:rFonts w:ascii="Times New Roman" w:hAnsi="Times New Roman" w:cs="Times New Roman"/>
          <w:sz w:val="24"/>
          <w:szCs w:val="24"/>
        </w:rPr>
        <w:t>выше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уровня ожидаемого исполнения собственных доходов за 201</w:t>
      </w:r>
      <w:r w:rsidR="00A32618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на </w:t>
      </w:r>
      <w:r w:rsidR="00A32618">
        <w:rPr>
          <w:rFonts w:ascii="Times New Roman" w:hAnsi="Times New Roman" w:cs="Times New Roman"/>
          <w:sz w:val="24"/>
          <w:szCs w:val="24"/>
        </w:rPr>
        <w:t>252,7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  <w:r w:rsidR="00875840">
        <w:rPr>
          <w:rFonts w:ascii="Times New Roman" w:hAnsi="Times New Roman" w:cs="Times New Roman"/>
          <w:sz w:val="24"/>
          <w:szCs w:val="24"/>
        </w:rPr>
        <w:t xml:space="preserve"> </w:t>
      </w:r>
      <w:r w:rsidR="00A32618">
        <w:rPr>
          <w:rFonts w:ascii="Times New Roman" w:hAnsi="Times New Roman" w:cs="Times New Roman"/>
          <w:sz w:val="24"/>
          <w:szCs w:val="24"/>
        </w:rPr>
        <w:t xml:space="preserve">Расходы бюджета на 2020 </w:t>
      </w:r>
      <w:r w:rsidRPr="00E247A7">
        <w:rPr>
          <w:rFonts w:ascii="Times New Roman" w:hAnsi="Times New Roman" w:cs="Times New Roman"/>
          <w:sz w:val="24"/>
          <w:szCs w:val="24"/>
        </w:rPr>
        <w:t>год планируются меньше ожидаемого исполнения 201</w:t>
      </w:r>
      <w:r w:rsidR="00A90BD0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</w:t>
      </w:r>
      <w:r w:rsidR="00A90BD0">
        <w:rPr>
          <w:rFonts w:ascii="Times New Roman" w:hAnsi="Times New Roman" w:cs="Times New Roman"/>
          <w:sz w:val="24"/>
          <w:szCs w:val="24"/>
        </w:rPr>
        <w:t xml:space="preserve"> на 655,2</w:t>
      </w:r>
      <w:r w:rsidR="008E6439"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Ожидаемое исполнение бюджета за 201</w:t>
      </w:r>
      <w:r w:rsidR="00A90BD0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предполагает наличие </w:t>
      </w:r>
      <w:r w:rsidR="00A90BD0">
        <w:rPr>
          <w:rFonts w:ascii="Times New Roman" w:hAnsi="Times New Roman" w:cs="Times New Roman"/>
          <w:sz w:val="24"/>
          <w:szCs w:val="24"/>
        </w:rPr>
        <w:t>профицита</w:t>
      </w:r>
      <w:r w:rsidRPr="00E247A7">
        <w:rPr>
          <w:rFonts w:ascii="Times New Roman" w:hAnsi="Times New Roman" w:cs="Times New Roman"/>
          <w:sz w:val="24"/>
          <w:szCs w:val="24"/>
        </w:rPr>
        <w:t xml:space="preserve"> в объеме </w:t>
      </w:r>
      <w:r w:rsidR="00A90BD0">
        <w:rPr>
          <w:rFonts w:ascii="Times New Roman" w:hAnsi="Times New Roman" w:cs="Times New Roman"/>
          <w:sz w:val="24"/>
          <w:szCs w:val="24"/>
        </w:rPr>
        <w:t>605,0</w:t>
      </w:r>
      <w:r w:rsidR="008E6439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ты</w:t>
      </w:r>
      <w:r w:rsidR="00A90BD0">
        <w:rPr>
          <w:rFonts w:ascii="Times New Roman" w:hAnsi="Times New Roman" w:cs="Times New Roman"/>
          <w:sz w:val="24"/>
          <w:szCs w:val="24"/>
        </w:rPr>
        <w:t>с. рублей. Проект бюджета на 2020</w:t>
      </w:r>
      <w:r w:rsidR="008E6439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A90BD0">
        <w:rPr>
          <w:rFonts w:ascii="Times New Roman" w:hAnsi="Times New Roman" w:cs="Times New Roman"/>
          <w:sz w:val="24"/>
          <w:szCs w:val="24"/>
        </w:rPr>
        <w:t xml:space="preserve">предполагает отсутствие дефицита. 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4. Оценка достоверности и полноты отражения доходов в доходной части бюджета городского поселения «Поселок Серебряный Бор» Нерюнгринского района</w:t>
      </w:r>
    </w:p>
    <w:p w:rsidR="00ED7ADF" w:rsidRPr="00E247A7" w:rsidRDefault="00A313CA" w:rsidP="00722A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Прогнозирование доходов бюджета городского поселения «Поселок Серебряный Бор» Нерюнгринского района осуществлено в соответствии с нормами, утвержденными статьей 174.1 Бюджетного кодекса Российской Федерации. В расчетах учтены нормы действующего законодательства Российской Федерации и Республики Саха (Якутия) с учетом основных направлений </w:t>
      </w:r>
      <w:r w:rsidRPr="00C3087E">
        <w:rPr>
          <w:rFonts w:ascii="Times New Roman" w:hAnsi="Times New Roman" w:cs="Times New Roman"/>
          <w:sz w:val="24"/>
          <w:szCs w:val="24"/>
        </w:rPr>
        <w:t xml:space="preserve">налоговой и бюджетной политики, утвержденных </w:t>
      </w:r>
      <w:r w:rsidR="00722A42" w:rsidRPr="00C3087E">
        <w:rPr>
          <w:rFonts w:ascii="Times New Roman" w:hAnsi="Times New Roman" w:cs="Times New Roman"/>
          <w:sz w:val="24"/>
          <w:szCs w:val="24"/>
        </w:rPr>
        <w:t xml:space="preserve">Постановление поселковой администрации городского поселения «Поселок Серебряный Бор» Нерюнгринского района от </w:t>
      </w:r>
      <w:r w:rsidR="00A90BD0" w:rsidRPr="00C3087E">
        <w:rPr>
          <w:rFonts w:ascii="Times New Roman" w:hAnsi="Times New Roman" w:cs="Times New Roman"/>
          <w:sz w:val="24"/>
          <w:szCs w:val="24"/>
        </w:rPr>
        <w:t>12</w:t>
      </w:r>
      <w:r w:rsidR="00722A42" w:rsidRPr="00C3087E">
        <w:rPr>
          <w:rFonts w:ascii="Times New Roman" w:hAnsi="Times New Roman" w:cs="Times New Roman"/>
          <w:sz w:val="24"/>
          <w:szCs w:val="24"/>
        </w:rPr>
        <w:t>.11.201</w:t>
      </w:r>
      <w:r w:rsidR="00A90BD0" w:rsidRPr="00C3087E">
        <w:rPr>
          <w:rFonts w:ascii="Times New Roman" w:hAnsi="Times New Roman" w:cs="Times New Roman"/>
          <w:sz w:val="24"/>
          <w:szCs w:val="24"/>
        </w:rPr>
        <w:t>9</w:t>
      </w:r>
      <w:r w:rsidR="00722A42" w:rsidRPr="00C3087E">
        <w:rPr>
          <w:rFonts w:ascii="Times New Roman" w:hAnsi="Times New Roman" w:cs="Times New Roman"/>
          <w:sz w:val="24"/>
          <w:szCs w:val="24"/>
        </w:rPr>
        <w:t xml:space="preserve"> № </w:t>
      </w:r>
      <w:r w:rsidR="00A90BD0" w:rsidRPr="00C3087E">
        <w:rPr>
          <w:rFonts w:ascii="Times New Roman" w:hAnsi="Times New Roman" w:cs="Times New Roman"/>
          <w:sz w:val="24"/>
          <w:szCs w:val="24"/>
        </w:rPr>
        <w:t>415</w:t>
      </w:r>
      <w:r w:rsidR="00722A42" w:rsidRPr="00C3087E">
        <w:rPr>
          <w:rFonts w:ascii="Times New Roman" w:hAnsi="Times New Roman" w:cs="Times New Roman"/>
          <w:sz w:val="24"/>
          <w:szCs w:val="24"/>
        </w:rPr>
        <w:t>-п «Об  утверждении основных направлениях бюджетной, налоговой политики МО городское поселение</w:t>
      </w:r>
      <w:r w:rsidR="00A90BD0" w:rsidRPr="00C3087E">
        <w:rPr>
          <w:rFonts w:ascii="Times New Roman" w:hAnsi="Times New Roman" w:cs="Times New Roman"/>
          <w:sz w:val="24"/>
          <w:szCs w:val="24"/>
        </w:rPr>
        <w:t xml:space="preserve"> «Поселок Серебряный Бор» на 2020 </w:t>
      </w:r>
      <w:r w:rsidR="00722A42" w:rsidRPr="00C3087E">
        <w:rPr>
          <w:rFonts w:ascii="Times New Roman" w:hAnsi="Times New Roman" w:cs="Times New Roman"/>
          <w:sz w:val="24"/>
          <w:szCs w:val="24"/>
        </w:rPr>
        <w:t>год»</w:t>
      </w:r>
      <w:r w:rsidR="00ED7ADF" w:rsidRPr="00C3087E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722A42">
      <w:pPr>
        <w:pStyle w:val="a3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«Поселок Серебряный Бор» Нерюнгринского района на 20</w:t>
      </w:r>
      <w:r w:rsidR="0063428D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 w:rsidR="0063428D">
        <w:rPr>
          <w:rFonts w:ascii="Times New Roman" w:hAnsi="Times New Roman" w:cs="Times New Roman"/>
          <w:sz w:val="24"/>
          <w:szCs w:val="24"/>
        </w:rPr>
        <w:t>50 873,5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в том числе: собственных доходов </w:t>
      </w:r>
      <w:r w:rsidR="00E6358A">
        <w:rPr>
          <w:rFonts w:ascii="Times New Roman" w:hAnsi="Times New Roman" w:cs="Times New Roman"/>
          <w:sz w:val="24"/>
          <w:szCs w:val="24"/>
        </w:rPr>
        <w:t xml:space="preserve">32 743,1 </w:t>
      </w:r>
      <w:r w:rsidRPr="00E247A7">
        <w:rPr>
          <w:rFonts w:ascii="Times New Roman" w:hAnsi="Times New Roman" w:cs="Times New Roman"/>
          <w:sz w:val="24"/>
          <w:szCs w:val="24"/>
        </w:rPr>
        <w:t xml:space="preserve">тыс. рублей, из них - налоговых доходов </w:t>
      </w:r>
      <w:r w:rsidR="00E6358A">
        <w:rPr>
          <w:rFonts w:ascii="Times New Roman" w:hAnsi="Times New Roman" w:cs="Times New Roman"/>
          <w:sz w:val="24"/>
          <w:szCs w:val="24"/>
        </w:rPr>
        <w:t>27 742,1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тыс. рублей, неналоговых доходов </w:t>
      </w:r>
      <w:r w:rsidR="00E6358A">
        <w:rPr>
          <w:rFonts w:ascii="Times New Roman" w:hAnsi="Times New Roman" w:cs="Times New Roman"/>
          <w:sz w:val="24"/>
          <w:szCs w:val="24"/>
        </w:rPr>
        <w:t>5 001,0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безвозмездных поступлений </w:t>
      </w:r>
      <w:r w:rsidR="00E6358A">
        <w:rPr>
          <w:rFonts w:ascii="Times New Roman" w:hAnsi="Times New Roman" w:cs="Times New Roman"/>
          <w:sz w:val="24"/>
          <w:szCs w:val="24"/>
        </w:rPr>
        <w:t>18 130,4</w:t>
      </w:r>
      <w:r w:rsidRPr="00E247A7">
        <w:rPr>
          <w:rFonts w:ascii="Times New Roman" w:hAnsi="Times New Roman" w:cs="Times New Roman"/>
          <w:sz w:val="24"/>
          <w:szCs w:val="24"/>
        </w:rPr>
        <w:t xml:space="preserve">  тыс. рублей.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Данные в разрезе видов доходов приведены в таблице: </w:t>
      </w:r>
    </w:p>
    <w:p w:rsidR="00A313CA" w:rsidRPr="00E247A7" w:rsidRDefault="00A313CA" w:rsidP="00A313C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рублей</w:t>
      </w: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125"/>
        <w:gridCol w:w="1276"/>
        <w:gridCol w:w="1702"/>
        <w:gridCol w:w="2268"/>
      </w:tblGrid>
      <w:tr w:rsidR="00AE294B" w:rsidRPr="00E247A7" w:rsidTr="00DE2CB7">
        <w:trPr>
          <w:trHeight w:val="288"/>
        </w:trPr>
        <w:tc>
          <w:tcPr>
            <w:tcW w:w="41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8E6439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8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8E6439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 w:rsidP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(гр.</w:t>
            </w:r>
            <w:r w:rsidR="002812D1"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3- гр.2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AE294B" w:rsidRPr="00E247A7" w:rsidTr="00DE2CB7">
        <w:trPr>
          <w:trHeight w:val="288"/>
        </w:trPr>
        <w:tc>
          <w:tcPr>
            <w:tcW w:w="41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Уточненный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AE29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AE294B" w:rsidRPr="00E247A7" w:rsidTr="00AE294B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AE2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94B" w:rsidRPr="00E247A7" w:rsidRDefault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E294B" w:rsidRPr="00E247A7" w:rsidRDefault="002812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2D6DE0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32 490,4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C01482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32 743,1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252,7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2E3E75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22 961,0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C01482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26 042,1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3 081,1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2E3E75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D8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8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2E3E75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C01482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-701,0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6 300,00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1482" w:rsidRPr="00E247A7" w:rsidRDefault="00C01482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5 001,0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-1 299,0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2E3E75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537,6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D8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8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537,6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2E3E75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D8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8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62,1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D63D4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19 643,3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18 130,4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D8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D807CF">
              <w:rPr>
                <w:rFonts w:ascii="Times New Roman" w:eastAsia="Times New Roman" w:hAnsi="Times New Roman" w:cs="Times New Roman"/>
                <w:b/>
                <w:color w:val="000000"/>
              </w:rPr>
              <w:t>1 512,9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9" w:rsidRPr="00D63D4F" w:rsidRDefault="00D63D4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17 920,0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C01482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17 478,0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-442,0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Субсидии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E247A7" w:rsidRDefault="00D63D4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D8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D807C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8E6439" w:rsidRPr="00E247A7" w:rsidTr="008E6439">
        <w:trPr>
          <w:trHeight w:val="192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6439" w:rsidRPr="00D63D4F" w:rsidRDefault="00D63D4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D63D4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C01482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-159,9</w:t>
            </w:r>
          </w:p>
        </w:tc>
      </w:tr>
      <w:tr w:rsidR="008E6439" w:rsidRPr="00E247A7" w:rsidTr="008E6439">
        <w:trPr>
          <w:trHeight w:val="357"/>
        </w:trPr>
        <w:tc>
          <w:tcPr>
            <w:tcW w:w="41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8E6439" w:rsidP="008E64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Всего доходов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E6439" w:rsidRPr="00E247A7" w:rsidRDefault="00D63D4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52 133,7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E6439" w:rsidRPr="00E247A7" w:rsidRDefault="00D807CF" w:rsidP="008E64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50 873,5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6439" w:rsidRPr="00E247A7" w:rsidRDefault="008E6439" w:rsidP="00D80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</w:rPr>
              <w:t>-</w:t>
            </w:r>
            <w:r w:rsidR="00D807CF">
              <w:rPr>
                <w:rFonts w:ascii="Times New Roman" w:eastAsia="Times New Roman" w:hAnsi="Times New Roman" w:cs="Times New Roman"/>
                <w:b/>
                <w:color w:val="000000"/>
              </w:rPr>
              <w:t>1 260,2</w:t>
            </w:r>
          </w:p>
        </w:tc>
      </w:tr>
    </w:tbl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6D7F12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Документы, обосновывающие</w:t>
      </w:r>
      <w:r w:rsidR="002812D1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DC562F" w:rsidRPr="00E247A7">
        <w:rPr>
          <w:rFonts w:ascii="Times New Roman" w:hAnsi="Times New Roman" w:cs="Times New Roman"/>
          <w:sz w:val="24"/>
          <w:szCs w:val="24"/>
        </w:rPr>
        <w:t>расчет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прогноза налоговых и неналоговых доходов бюджета городского поселения «Поселок Серебряный Б</w:t>
      </w:r>
      <w:r w:rsidR="00E6358A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2812D1" w:rsidRPr="00E247A7">
        <w:rPr>
          <w:rFonts w:ascii="Times New Roman" w:hAnsi="Times New Roman" w:cs="Times New Roman"/>
          <w:sz w:val="24"/>
          <w:szCs w:val="24"/>
        </w:rPr>
        <w:t>в Контрольно-счетную палату  МО «Нерюн</w:t>
      </w:r>
      <w:r>
        <w:rPr>
          <w:rFonts w:ascii="Times New Roman" w:hAnsi="Times New Roman" w:cs="Times New Roman"/>
          <w:sz w:val="24"/>
          <w:szCs w:val="24"/>
        </w:rPr>
        <w:t>гринский район» не предоставлены</w:t>
      </w:r>
      <w:r w:rsidR="002812D1" w:rsidRPr="00E247A7">
        <w:rPr>
          <w:rFonts w:ascii="Times New Roman" w:hAnsi="Times New Roman" w:cs="Times New Roman"/>
          <w:sz w:val="24"/>
          <w:szCs w:val="24"/>
        </w:rPr>
        <w:t>.</w:t>
      </w:r>
    </w:p>
    <w:p w:rsidR="008E6439" w:rsidRPr="00E247A7" w:rsidRDefault="008E6439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</w:rPr>
        <w:t>4.1. Налоговые доходы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Прогноз объема налоговых доходов на 20</w:t>
      </w:r>
      <w:r w:rsidR="002C4FBA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составил </w:t>
      </w:r>
      <w:r w:rsidR="005D5636">
        <w:rPr>
          <w:rFonts w:ascii="Times New Roman" w:hAnsi="Times New Roman" w:cs="Times New Roman"/>
          <w:sz w:val="24"/>
          <w:szCs w:val="24"/>
        </w:rPr>
        <w:t>27 742,1</w:t>
      </w:r>
      <w:r w:rsidR="002C4FBA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рублей, ожидаемое исполнение за 201</w:t>
      </w:r>
      <w:r w:rsidR="005D563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составляет 2</w:t>
      </w:r>
      <w:r w:rsidR="005D5636">
        <w:rPr>
          <w:rFonts w:ascii="Times New Roman" w:eastAsia="Times New Roman" w:hAnsi="Times New Roman" w:cs="Times New Roman"/>
          <w:sz w:val="24"/>
          <w:szCs w:val="24"/>
        </w:rPr>
        <w:t>5 590,7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  тыс. рублей. Данные о налоговых поступлениях в разрезе видов налогов приведены в таблице:</w:t>
      </w:r>
    </w:p>
    <w:p w:rsidR="007F2396" w:rsidRPr="00E247A7" w:rsidRDefault="007F2396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  <w:r w:rsidRPr="00E247A7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37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993"/>
        <w:gridCol w:w="1419"/>
        <w:gridCol w:w="708"/>
        <w:gridCol w:w="1561"/>
        <w:gridCol w:w="708"/>
        <w:gridCol w:w="1419"/>
        <w:gridCol w:w="567"/>
      </w:tblGrid>
      <w:tr w:rsidR="00A313CA" w:rsidRPr="00E247A7" w:rsidTr="008E6439">
        <w:trPr>
          <w:trHeight w:val="685"/>
        </w:trPr>
        <w:tc>
          <w:tcPr>
            <w:tcW w:w="2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Ожидаемое исполнение </w:t>
            </w:r>
          </w:p>
          <w:p w:rsidR="00A313CA" w:rsidRPr="00E247A7" w:rsidRDefault="00A313C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за 201</w:t>
            </w:r>
            <w:r w:rsidR="002C4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22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 w:rsidP="002C4F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Прогноз на 20</w:t>
            </w:r>
            <w:r w:rsidR="002C4FB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20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Отклонение </w:t>
            </w:r>
          </w:p>
        </w:tc>
      </w:tr>
      <w:tr w:rsidR="00A313CA" w:rsidRPr="00E247A7" w:rsidTr="008E6439">
        <w:trPr>
          <w:trHeight w:val="252"/>
        </w:trPr>
        <w:tc>
          <w:tcPr>
            <w:tcW w:w="2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тыс. рублей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%</w:t>
            </w:r>
          </w:p>
        </w:tc>
      </w:tr>
      <w:tr w:rsidR="00A313CA" w:rsidRPr="00E247A7" w:rsidTr="008E6439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7F2396" w:rsidRPr="00E247A7" w:rsidTr="007F2396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EE39E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22 961,0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EE39E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89,7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26 042,1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0A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</w:t>
            </w:r>
            <w:r w:rsidR="000A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3,8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0A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3 081,1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4,1</w:t>
            </w:r>
          </w:p>
        </w:tc>
      </w:tr>
      <w:tr w:rsidR="007F2396" w:rsidRPr="00E247A7" w:rsidTr="007F2396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Доходы от уплаты акцизов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EE39E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EE39E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0,9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0A1F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0A1F4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228,7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-0,9</w:t>
            </w:r>
          </w:p>
        </w:tc>
      </w:tr>
      <w:tr w:rsidR="007F2396" w:rsidRPr="00E247A7" w:rsidTr="007F2396">
        <w:trPr>
          <w:trHeight w:val="91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Налоги на имущество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EE39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2 </w:t>
            </w:r>
            <w:r w:rsidR="00EE39E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401,0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EE39E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9,4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-701,0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-3,2</w:t>
            </w:r>
          </w:p>
        </w:tc>
      </w:tr>
      <w:tr w:rsidR="007F2396" w:rsidRPr="00E247A7" w:rsidTr="007F2396">
        <w:trPr>
          <w:trHeight w:val="354"/>
        </w:trPr>
        <w:tc>
          <w:tcPr>
            <w:tcW w:w="2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налоговых доходов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EE39E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25 590,7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27 742,1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1F4A" w:rsidRPr="00E247A7" w:rsidRDefault="007F239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083913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2 151,4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96" w:rsidRPr="00E247A7" w:rsidRDefault="000A1F4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Как видно из таблицы общая структура налоговых доходов бюджета городского поселения «Поселок Серебряный Бор» Нерюнгринского 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>района в прогнозе бюджета на 2020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год, по аналогии с ожидаемым исполнением 201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 xml:space="preserve"> значительно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не изменилась. В сравнении с показателями налоговых доходов за 201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прогнозируемые налоговые доходы бюджета городского поселения «Поселок Серебряный Бор» Нерюнгринского района в 201</w:t>
      </w:r>
      <w:r w:rsidR="007F2396" w:rsidRPr="00E247A7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году увеличатся на 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>2 151,4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рублей. Наибольший удельный вес в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lastRenderedPageBreak/>
        <w:t>налоговых доходах бюджета составят следующие налоги: налог на доходы физических лиц; налог на имущество.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</w:rPr>
        <w:t xml:space="preserve">Налог на доходы физических лиц.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В проекте бюджета на 20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поступление налога на доходы физических лиц, подлежащего зачислению в бюджет городского поселения «Поселок Серебряный Бор» Нерюнгринского района прогнозируется в сумме 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>26042,1 тыс. рублей или 93,8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% от общей суммы планируемых налоговых доходов. </w:t>
      </w:r>
    </w:p>
    <w:p w:rsidR="00A313CA" w:rsidRPr="00E247A7" w:rsidRDefault="006D7F12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Документы</w:t>
      </w:r>
      <w:r w:rsidR="00FE124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обосновывающие</w:t>
      </w:r>
      <w:r w:rsidR="00CE731B" w:rsidRPr="00E247A7">
        <w:rPr>
          <w:rFonts w:ascii="Times New Roman" w:hAnsi="Times New Roman" w:cs="Times New Roman"/>
          <w:sz w:val="24"/>
          <w:szCs w:val="24"/>
        </w:rPr>
        <w:t xml:space="preserve"> расчет прогноза </w:t>
      </w:r>
      <w:r w:rsidR="00A313CA" w:rsidRPr="00E247A7">
        <w:rPr>
          <w:rFonts w:ascii="Times New Roman" w:hAnsi="Times New Roman" w:cs="Times New Roman"/>
          <w:sz w:val="24"/>
          <w:szCs w:val="24"/>
        </w:rPr>
        <w:t>налога</w:t>
      </w:r>
      <w:r w:rsidR="00083913">
        <w:rPr>
          <w:rFonts w:ascii="Times New Roman" w:hAnsi="Times New Roman" w:cs="Times New Roman"/>
          <w:sz w:val="24"/>
          <w:szCs w:val="24"/>
        </w:rPr>
        <w:t xml:space="preserve"> на доходы физических лиц на 2020</w:t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>
        <w:rPr>
          <w:rFonts w:ascii="Times New Roman" w:hAnsi="Times New Roman" w:cs="Times New Roman"/>
          <w:sz w:val="24"/>
          <w:szCs w:val="24"/>
        </w:rPr>
        <w:t>не предоставлены</w:t>
      </w:r>
      <w:r w:rsidR="00CE731B"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Расчет прогноза налога на доходы физических лиц включает объем поступлений налога на доходы физических лиц, удерживаемый организациями и учреждениями, а также с доходов, полученных в виде дивидендов, выигрышей, материальной выгоды по заемным средствам, а также с доходов индивидуальных предпринимателей, частных нотариусов и лиц, не являющимися налоговыми резидентами РФ. </w:t>
      </w:r>
    </w:p>
    <w:p w:rsidR="00A313CA" w:rsidRPr="00E247A7" w:rsidRDefault="00A313CA" w:rsidP="00A313CA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Прогноз по налогу на доходы физических лиц рассчитан до утверждения</w:t>
      </w:r>
      <w:r w:rsidR="00083913">
        <w:rPr>
          <w:rFonts w:ascii="Times New Roman" w:eastAsia="Times New Roman" w:hAnsi="Times New Roman" w:cs="Times New Roman"/>
          <w:sz w:val="24"/>
          <w:szCs w:val="24"/>
        </w:rPr>
        <w:t xml:space="preserve"> коэффициентов-дефляторов на 2020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год. </w:t>
      </w:r>
      <w:r w:rsidR="00083913">
        <w:rPr>
          <w:rFonts w:ascii="Times New Roman" w:hAnsi="Times New Roman" w:cs="Times New Roman"/>
          <w:sz w:val="24"/>
          <w:szCs w:val="24"/>
        </w:rPr>
        <w:t>Расчетная сумма налога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определена исходя из прогнозируемого фонд</w:t>
      </w:r>
      <w:r w:rsidR="00083913">
        <w:rPr>
          <w:rFonts w:ascii="Times New Roman" w:hAnsi="Times New Roman" w:cs="Times New Roman"/>
          <w:sz w:val="24"/>
          <w:szCs w:val="24"/>
        </w:rPr>
        <w:t>а оплаты труда работников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и реальной оценки прогнозируемого поступления налога в 201</w:t>
      </w:r>
      <w:r w:rsidR="00083913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7F2396" w:rsidRPr="00E247A7" w:rsidRDefault="00C77186" w:rsidP="007F2396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Следует отметить, что Приказом Министерства экономического развития Российской Федерации «Об установлении коэффициентов-дефляторов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F2F6B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0F2F6B">
        <w:rPr>
          <w:rFonts w:ascii="Times New Roman" w:hAnsi="Times New Roman" w:cs="Times New Roman"/>
          <w:sz w:val="24"/>
          <w:szCs w:val="24"/>
        </w:rPr>
        <w:t xml:space="preserve"> установлен коэффициент-дефлятор, необходимый в целях применения главы 23 Налогового Кодекса Российской Федерации, равный 1,</w:t>
      </w:r>
      <w:r>
        <w:rPr>
          <w:rFonts w:ascii="Times New Roman" w:hAnsi="Times New Roman" w:cs="Times New Roman"/>
          <w:sz w:val="24"/>
          <w:szCs w:val="24"/>
        </w:rPr>
        <w:t>813</w:t>
      </w:r>
      <w:r w:rsidRPr="000F2F6B">
        <w:rPr>
          <w:rFonts w:ascii="Times New Roman" w:hAnsi="Times New Roman" w:cs="Times New Roman"/>
          <w:sz w:val="24"/>
          <w:szCs w:val="24"/>
        </w:rPr>
        <w:t xml:space="preserve">. </w:t>
      </w:r>
      <w:r w:rsidR="007F2396" w:rsidRPr="00E247A7">
        <w:rPr>
          <w:rFonts w:ascii="Times New Roman" w:hAnsi="Times New Roman" w:cs="Times New Roman"/>
          <w:sz w:val="24"/>
          <w:szCs w:val="24"/>
        </w:rPr>
        <w:t xml:space="preserve"> При формировании прогноза поступления налога на доходы физических лиц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7F2396" w:rsidRPr="00E247A7">
        <w:rPr>
          <w:rFonts w:ascii="Times New Roman" w:hAnsi="Times New Roman" w:cs="Times New Roman"/>
          <w:sz w:val="24"/>
          <w:szCs w:val="24"/>
        </w:rPr>
        <w:t xml:space="preserve"> год необходимо учесть данное изменение.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Налоги на имущество. </w:t>
      </w:r>
      <w:r w:rsidRPr="00E247A7">
        <w:rPr>
          <w:rFonts w:ascii="Times New Roman" w:hAnsi="Times New Roman" w:cs="Times New Roman"/>
          <w:sz w:val="24"/>
          <w:szCs w:val="24"/>
        </w:rPr>
        <w:t>П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оступление налого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>в на имущество по прогнозу в 2020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году планируется в размере 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>1 700,0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рублей, что на 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 xml:space="preserve">701,0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тыс. рублей 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>меньше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ожидаемого исполнения за 201</w:t>
      </w:r>
      <w:r w:rsidR="00C77186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A313CA" w:rsidRPr="00E247A7" w:rsidRDefault="00A313CA" w:rsidP="00A313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Данные по налогам на  имущество  приведены в таблице: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560"/>
        <w:gridCol w:w="1417"/>
        <w:gridCol w:w="710"/>
        <w:gridCol w:w="1277"/>
        <w:gridCol w:w="706"/>
        <w:gridCol w:w="1138"/>
        <w:gridCol w:w="705"/>
      </w:tblGrid>
      <w:tr w:rsidR="00A313CA" w:rsidRPr="00E247A7" w:rsidTr="00A07C94">
        <w:trPr>
          <w:trHeight w:val="456"/>
        </w:trPr>
        <w:tc>
          <w:tcPr>
            <w:tcW w:w="3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Ожидаемое исполнение за 201</w:t>
            </w:r>
            <w:r w:rsidR="00C77186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 на 2020</w:t>
            </w:r>
            <w:r w:rsidR="00A313CA"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A313CA" w:rsidRPr="00E247A7" w:rsidTr="00A07C94">
        <w:trPr>
          <w:trHeight w:val="288"/>
        </w:trPr>
        <w:tc>
          <w:tcPr>
            <w:tcW w:w="3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%</w:t>
            </w:r>
          </w:p>
        </w:tc>
      </w:tr>
      <w:tr w:rsidR="00A313CA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6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7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703,0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518,0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30,5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-185,0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1,2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1 450,0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60,4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982,0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57,8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98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8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468,0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A0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8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2,6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248,0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10,3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98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8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48,0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9840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98406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1,4</w:t>
            </w:r>
          </w:p>
        </w:tc>
      </w:tr>
      <w:tr w:rsidR="007F2396" w:rsidRPr="00E247A7" w:rsidTr="00A07C94">
        <w:trPr>
          <w:trHeight w:val="192"/>
        </w:trPr>
        <w:tc>
          <w:tcPr>
            <w:tcW w:w="3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7F2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Итого налоги на имущество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C77186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2 401,0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1 700,0</w:t>
            </w:r>
          </w:p>
        </w:tc>
        <w:tc>
          <w:tcPr>
            <w:tcW w:w="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A07C94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100,0</w:t>
            </w:r>
          </w:p>
        </w:tc>
        <w:tc>
          <w:tcPr>
            <w:tcW w:w="11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984068" w:rsidP="007F2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-701,0</w:t>
            </w:r>
          </w:p>
        </w:tc>
        <w:tc>
          <w:tcPr>
            <w:tcW w:w="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396" w:rsidRPr="00E247A7" w:rsidRDefault="007F2396" w:rsidP="00A07C9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</w:t>
            </w:r>
            <w:r w:rsidR="00A07C94"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Наибольший удельный вес в налоговых поступлениях по налогам на имущество составляют: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земельный налог, в 201</w:t>
      </w:r>
      <w:r w:rsidR="00FF3FE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FF3FE6">
        <w:rPr>
          <w:rFonts w:ascii="Times New Roman" w:eastAsia="Times New Roman" w:hAnsi="Times New Roman" w:cs="Times New Roman"/>
          <w:color w:val="000000"/>
          <w:sz w:val="24"/>
          <w:szCs w:val="24"/>
        </w:rPr>
        <w:t>60,4 %, в 2020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FF3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57,8 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%; налог на имущество физических лиц, в 201</w:t>
      </w:r>
      <w:r w:rsidR="00FF3FE6">
        <w:rPr>
          <w:rFonts w:ascii="Times New Roman" w:eastAsia="Times New Roman" w:hAnsi="Times New Roman" w:cs="Times New Roman"/>
          <w:color w:val="000000"/>
          <w:sz w:val="24"/>
          <w:szCs w:val="24"/>
        </w:rPr>
        <w:t>9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FF3FE6">
        <w:rPr>
          <w:rFonts w:ascii="Times New Roman" w:eastAsia="Times New Roman" w:hAnsi="Times New Roman" w:cs="Times New Roman"/>
          <w:color w:val="000000"/>
          <w:sz w:val="24"/>
          <w:szCs w:val="24"/>
        </w:rPr>
        <w:t>29,3 %, в 2020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году – </w:t>
      </w:r>
      <w:r w:rsidR="00FF3FE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30,5 </w:t>
      </w:r>
      <w:r w:rsidR="00A07C94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27AD2" w:rsidRPr="00E247A7" w:rsidRDefault="00A313CA" w:rsidP="00A313C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  <w:u w:val="single"/>
        </w:rPr>
        <w:t>Налог на имущество физических лиц.</w:t>
      </w:r>
      <w:r w:rsidRPr="00E247A7">
        <w:rPr>
          <w:rFonts w:ascii="Times New Roman" w:hAnsi="Times New Roman" w:cs="Times New Roman"/>
          <w:sz w:val="24"/>
          <w:szCs w:val="24"/>
        </w:rPr>
        <w:t xml:space="preserve"> Поступление налога на имущество физических лиц в 20</w:t>
      </w:r>
      <w:r w:rsidR="00DF1D08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прогнозируется в сумме </w:t>
      </w:r>
      <w:r w:rsidR="00DF1D08">
        <w:rPr>
          <w:rFonts w:ascii="Times New Roman" w:hAnsi="Times New Roman" w:cs="Times New Roman"/>
          <w:sz w:val="24"/>
          <w:szCs w:val="24"/>
        </w:rPr>
        <w:t>518,0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DF1D08">
        <w:rPr>
          <w:rFonts w:ascii="Times New Roman" w:hAnsi="Times New Roman" w:cs="Times New Roman"/>
          <w:sz w:val="24"/>
          <w:szCs w:val="24"/>
        </w:rPr>
        <w:t>меньше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 оценки исполнения 201</w:t>
      </w:r>
      <w:r w:rsidR="00DF1D08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</w:t>
      </w:r>
      <w:r w:rsidR="00DF1D08">
        <w:rPr>
          <w:rFonts w:ascii="Times New Roman" w:hAnsi="Times New Roman" w:cs="Times New Roman"/>
          <w:sz w:val="24"/>
          <w:szCs w:val="24"/>
        </w:rPr>
        <w:t>185,0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Расчет налогового потенциала определен исходя из начисления по налогу за 201</w:t>
      </w:r>
      <w:r w:rsidR="00DF1D08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динамики поступления налога за 201</w:t>
      </w:r>
      <w:r w:rsidR="00DF1D08">
        <w:rPr>
          <w:rFonts w:ascii="Times New Roman" w:hAnsi="Times New Roman" w:cs="Times New Roman"/>
          <w:sz w:val="24"/>
          <w:szCs w:val="24"/>
        </w:rPr>
        <w:t>7</w:t>
      </w:r>
      <w:r w:rsidRPr="00E247A7">
        <w:rPr>
          <w:rFonts w:ascii="Times New Roman" w:hAnsi="Times New Roman" w:cs="Times New Roman"/>
          <w:sz w:val="24"/>
          <w:szCs w:val="24"/>
        </w:rPr>
        <w:t>-201</w:t>
      </w:r>
      <w:r w:rsidR="00DF1D08">
        <w:rPr>
          <w:rFonts w:ascii="Times New Roman" w:hAnsi="Times New Roman" w:cs="Times New Roman"/>
          <w:sz w:val="24"/>
          <w:szCs w:val="24"/>
        </w:rPr>
        <w:t>8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годы в бюджет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DF1D0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FE124F">
        <w:rPr>
          <w:rFonts w:ascii="Times New Roman" w:hAnsi="Times New Roman" w:cs="Times New Roman"/>
          <w:sz w:val="24"/>
          <w:szCs w:val="24"/>
        </w:rPr>
        <w:t>Документы</w:t>
      </w:r>
      <w:proofErr w:type="gramEnd"/>
      <w:r w:rsidR="00FE124F">
        <w:rPr>
          <w:rFonts w:ascii="Times New Roman" w:hAnsi="Times New Roman" w:cs="Times New Roman"/>
          <w:sz w:val="24"/>
          <w:szCs w:val="24"/>
        </w:rPr>
        <w:t xml:space="preserve"> обосновывающие</w:t>
      </w:r>
      <w:r w:rsidR="00027AD2" w:rsidRPr="00E247A7">
        <w:rPr>
          <w:rFonts w:ascii="Times New Roman" w:hAnsi="Times New Roman" w:cs="Times New Roman"/>
          <w:sz w:val="24"/>
          <w:szCs w:val="24"/>
        </w:rPr>
        <w:t xml:space="preserve"> расчет прогноза не предоставлен</w:t>
      </w:r>
      <w:r w:rsidR="00FE124F">
        <w:rPr>
          <w:rFonts w:ascii="Times New Roman" w:hAnsi="Times New Roman" w:cs="Times New Roman"/>
          <w:sz w:val="24"/>
          <w:szCs w:val="24"/>
        </w:rPr>
        <w:t>ы</w:t>
      </w:r>
      <w:r w:rsidR="00027AD2"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  <w:u w:val="single"/>
        </w:rPr>
        <w:t>Земельный налог.</w:t>
      </w:r>
      <w:r w:rsidR="00940309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Поступление земельного налога планируется на 20</w:t>
      </w:r>
      <w:r w:rsidR="00940309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в сумме </w:t>
      </w:r>
      <w:r w:rsidR="00940309">
        <w:rPr>
          <w:rFonts w:ascii="Times New Roman" w:hAnsi="Times New Roman" w:cs="Times New Roman"/>
          <w:sz w:val="24"/>
          <w:szCs w:val="24"/>
        </w:rPr>
        <w:t>1 182,0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что </w:t>
      </w:r>
      <w:r w:rsidR="008A254D" w:rsidRPr="00E247A7">
        <w:rPr>
          <w:rFonts w:ascii="Times New Roman" w:hAnsi="Times New Roman" w:cs="Times New Roman"/>
          <w:sz w:val="24"/>
          <w:szCs w:val="24"/>
        </w:rPr>
        <w:t>ниже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ожидаемого в 20</w:t>
      </w:r>
      <w:r w:rsidR="00940309">
        <w:rPr>
          <w:rFonts w:ascii="Times New Roman" w:hAnsi="Times New Roman" w:cs="Times New Roman"/>
          <w:sz w:val="24"/>
          <w:szCs w:val="24"/>
        </w:rPr>
        <w:t>19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исполнения на </w:t>
      </w:r>
      <w:r w:rsidR="00940309">
        <w:rPr>
          <w:rFonts w:ascii="Times New Roman" w:hAnsi="Times New Roman" w:cs="Times New Roman"/>
          <w:sz w:val="24"/>
          <w:szCs w:val="24"/>
        </w:rPr>
        <w:t>516,0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="00940309">
        <w:rPr>
          <w:rFonts w:ascii="Times New Roman" w:hAnsi="Times New Roman" w:cs="Times New Roman"/>
          <w:sz w:val="24"/>
          <w:szCs w:val="24"/>
        </w:rPr>
        <w:t xml:space="preserve">. </w:t>
      </w:r>
      <w:r w:rsidR="002E7527">
        <w:rPr>
          <w:rFonts w:ascii="Times New Roman" w:hAnsi="Times New Roman" w:cs="Times New Roman"/>
          <w:sz w:val="24"/>
          <w:szCs w:val="24"/>
        </w:rPr>
        <w:t>Документы, обосновывающие</w:t>
      </w:r>
      <w:r w:rsidR="00027AD2" w:rsidRPr="00E247A7">
        <w:rPr>
          <w:rFonts w:ascii="Times New Roman" w:hAnsi="Times New Roman" w:cs="Times New Roman"/>
          <w:sz w:val="24"/>
          <w:szCs w:val="24"/>
        </w:rPr>
        <w:t xml:space="preserve"> расчет прогноза не предоставлен</w:t>
      </w:r>
      <w:r w:rsidR="002E7527">
        <w:rPr>
          <w:rFonts w:ascii="Times New Roman" w:hAnsi="Times New Roman" w:cs="Times New Roman"/>
          <w:sz w:val="24"/>
          <w:szCs w:val="24"/>
        </w:rPr>
        <w:t>ы</w:t>
      </w:r>
      <w:r w:rsidR="00027AD2"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940309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sz w:val="24"/>
          <w:szCs w:val="24"/>
        </w:rPr>
        <w:t xml:space="preserve">Акцизы на нефтепродукты.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E247A7">
        <w:rPr>
          <w:rFonts w:ascii="Times New Roman" w:hAnsi="Times New Roman" w:cs="Times New Roman"/>
          <w:sz w:val="24"/>
          <w:szCs w:val="24"/>
        </w:rPr>
        <w:t>жидаемое исполнение на 201</w:t>
      </w:r>
      <w:r w:rsidR="00940309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составит </w:t>
      </w:r>
      <w:r w:rsidR="00940309">
        <w:rPr>
          <w:rFonts w:ascii="Times New Roman" w:hAnsi="Times New Roman" w:cs="Times New Roman"/>
          <w:sz w:val="24"/>
          <w:szCs w:val="24"/>
        </w:rPr>
        <w:t>228,7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Размер дифференцированных нормативов отчислений в бюджет городского поселения «Поселок Серебряный Бор» Нерюнгринского района устанавливается исходя из протяженности дорог местного значения, находящихся в собственности городского </w:t>
      </w:r>
      <w:r w:rsidRPr="00E247A7">
        <w:rPr>
          <w:rFonts w:ascii="Times New Roman" w:hAnsi="Times New Roman" w:cs="Times New Roman"/>
          <w:sz w:val="24"/>
          <w:szCs w:val="24"/>
        </w:rPr>
        <w:lastRenderedPageBreak/>
        <w:t xml:space="preserve">поселения в соответствии с информацией Министерства финансов Республики Саха (Якутия). </w:t>
      </w:r>
      <w:r w:rsidRPr="00940309">
        <w:rPr>
          <w:rFonts w:ascii="Times New Roman" w:hAnsi="Times New Roman" w:cs="Times New Roman"/>
          <w:sz w:val="24"/>
          <w:szCs w:val="24"/>
        </w:rPr>
        <w:t>Прогноз поступления доходов от акцизов на нефтепродукты, подлежащих зачислению в бюджет городского поселения «Поселок Серебряный Бор» Нерюнгринского района на 20</w:t>
      </w:r>
      <w:r w:rsidR="00A63C06">
        <w:rPr>
          <w:rFonts w:ascii="Times New Roman" w:hAnsi="Times New Roman" w:cs="Times New Roman"/>
          <w:sz w:val="24"/>
          <w:szCs w:val="24"/>
        </w:rPr>
        <w:t>20</w:t>
      </w:r>
      <w:r w:rsidRPr="00940309">
        <w:rPr>
          <w:rFonts w:ascii="Times New Roman" w:hAnsi="Times New Roman" w:cs="Times New Roman"/>
          <w:sz w:val="24"/>
          <w:szCs w:val="24"/>
        </w:rPr>
        <w:t xml:space="preserve"> год в Контрольно-счетную палату муниципального образования «Нерюнгринский район» не предоставлен.</w:t>
      </w:r>
    </w:p>
    <w:p w:rsidR="00A313CA" w:rsidRPr="00E247A7" w:rsidRDefault="00A313CA" w:rsidP="00A313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4.2. Неналоговые доходы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Неналоговые доходы бюджета городского поселения «Поселок Серебряный Бор» Нерюнгринско</w:t>
      </w:r>
      <w:r w:rsidR="009A21AB">
        <w:rPr>
          <w:rFonts w:ascii="Times New Roman" w:hAnsi="Times New Roman" w:cs="Times New Roman"/>
          <w:sz w:val="24"/>
          <w:szCs w:val="24"/>
        </w:rPr>
        <w:t>го района, прогнозируемые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год, составляют </w:t>
      </w:r>
      <w:r w:rsidR="00FC27F2">
        <w:rPr>
          <w:rFonts w:ascii="Times New Roman" w:hAnsi="Times New Roman" w:cs="Times New Roman"/>
          <w:sz w:val="24"/>
          <w:szCs w:val="24"/>
        </w:rPr>
        <w:t>5 001,0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что меньше уточненных бюджетных назначений  за 201</w:t>
      </w:r>
      <w:r w:rsidR="00FC27F2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 на </w:t>
      </w:r>
      <w:r w:rsidR="00FC27F2">
        <w:rPr>
          <w:rFonts w:ascii="Times New Roman" w:hAnsi="Times New Roman" w:cs="Times New Roman"/>
          <w:sz w:val="24"/>
          <w:szCs w:val="24"/>
        </w:rPr>
        <w:t>1 898,7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 Данные приведены в таблице.</w:t>
      </w:r>
    </w:p>
    <w:p w:rsidR="00A313CA" w:rsidRPr="00E247A7" w:rsidRDefault="00A313CA" w:rsidP="00FC27F2">
      <w:pPr>
        <w:spacing w:after="0" w:line="240" w:lineRule="auto"/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pPr w:leftFromText="180" w:rightFromText="180" w:vertAnchor="text" w:tblpX="108" w:tblpY="1"/>
        <w:tblOverlap w:val="never"/>
        <w:tblW w:w="8897" w:type="dxa"/>
        <w:tblLayout w:type="fixed"/>
        <w:tblLook w:val="04A0" w:firstRow="1" w:lastRow="0" w:firstColumn="1" w:lastColumn="0" w:noHBand="0" w:noVBand="1"/>
      </w:tblPr>
      <w:tblGrid>
        <w:gridCol w:w="4396"/>
        <w:gridCol w:w="1275"/>
        <w:gridCol w:w="1667"/>
        <w:gridCol w:w="1559"/>
      </w:tblGrid>
      <w:tr w:rsidR="00027AD2" w:rsidRPr="00E247A7" w:rsidTr="00B45F2B">
        <w:trPr>
          <w:trHeight w:val="288"/>
        </w:trPr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Наименование доходов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7954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</w:t>
            </w:r>
            <w:r w:rsidR="0079543C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Отклонени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е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(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гр.</w:t>
            </w:r>
            <w:r w:rsidR="00995BD0"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- гр.</w:t>
            </w:r>
            <w:r w:rsidR="00995BD0"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2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)</w:t>
            </w:r>
          </w:p>
        </w:tc>
      </w:tr>
      <w:tr w:rsidR="00027AD2" w:rsidRPr="00E247A7" w:rsidTr="00B45F2B">
        <w:trPr>
          <w:trHeight w:val="288"/>
        </w:trPr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Уточненный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 (ожидаемое исполнение)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Прогноз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:rsidR="00027AD2" w:rsidRPr="00E247A7" w:rsidTr="00B45F2B">
        <w:trPr>
          <w:trHeight w:val="200"/>
        </w:trPr>
        <w:tc>
          <w:tcPr>
            <w:tcW w:w="439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27AD2" w:rsidRPr="00E247A7" w:rsidRDefault="00027AD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027AD2" w:rsidRPr="00E247A7" w:rsidRDefault="00995BD0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6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27AD2" w:rsidRPr="00E247A7" w:rsidRDefault="00995BD0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vAlign w:val="center"/>
            <w:hideMark/>
          </w:tcPr>
          <w:p w:rsidR="00027AD2" w:rsidRPr="00E247A7" w:rsidRDefault="00995BD0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</w:tbl>
    <w:tbl>
      <w:tblPr>
        <w:tblW w:w="8931" w:type="dxa"/>
        <w:tblInd w:w="108" w:type="dxa"/>
        <w:tblLook w:val="04A0" w:firstRow="1" w:lastRow="0" w:firstColumn="1" w:lastColumn="0" w:noHBand="0" w:noVBand="1"/>
      </w:tblPr>
      <w:tblGrid>
        <w:gridCol w:w="4395"/>
        <w:gridCol w:w="1275"/>
        <w:gridCol w:w="1701"/>
        <w:gridCol w:w="1560"/>
      </w:tblGrid>
      <w:tr w:rsidR="008A254D" w:rsidRPr="00E247A7" w:rsidTr="00B45F2B">
        <w:trPr>
          <w:trHeight w:val="563"/>
        </w:trPr>
        <w:tc>
          <w:tcPr>
            <w:tcW w:w="439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5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6 300,00</w:t>
            </w:r>
          </w:p>
        </w:tc>
        <w:tc>
          <w:tcPr>
            <w:tcW w:w="1701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FC27F2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5 001,0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FC27F2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-1 299,0</w:t>
            </w:r>
          </w:p>
        </w:tc>
      </w:tr>
      <w:tr w:rsidR="00B45F2B" w:rsidRPr="00E247A7" w:rsidTr="00B45F2B">
        <w:trPr>
          <w:trHeight w:val="787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9A21AB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537,6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8A254D" w:rsidP="00FC27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247A7">
              <w:rPr>
                <w:rFonts w:ascii="Times New Roman" w:eastAsia="Times New Roman" w:hAnsi="Times New Roman" w:cs="Times New Roman"/>
              </w:rPr>
              <w:t>-</w:t>
            </w:r>
            <w:r w:rsidR="00FC27F2">
              <w:rPr>
                <w:rFonts w:ascii="Times New Roman" w:eastAsia="Times New Roman" w:hAnsi="Times New Roman" w:cs="Times New Roman"/>
              </w:rPr>
              <w:t>537,6</w:t>
            </w:r>
          </w:p>
        </w:tc>
      </w:tr>
      <w:tr w:rsidR="00B45F2B" w:rsidRPr="00E247A7" w:rsidTr="00B45F2B">
        <w:trPr>
          <w:trHeight w:val="694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Доходы от продажи материальных и нематериальных активов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9A21AB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62,1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254D" w:rsidRPr="00E247A7" w:rsidRDefault="008A254D" w:rsidP="008A254D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Cs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254D" w:rsidRPr="00E247A7" w:rsidRDefault="008A254D" w:rsidP="00FC27F2">
            <w:pPr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</w:rPr>
            </w:pPr>
            <w:r w:rsidRPr="00E247A7">
              <w:rPr>
                <w:rFonts w:ascii="Times New Roman" w:eastAsia="Times New Roman" w:hAnsi="Times New Roman" w:cs="Times New Roman"/>
              </w:rPr>
              <w:t>-</w:t>
            </w:r>
            <w:r w:rsidR="00FC27F2">
              <w:rPr>
                <w:rFonts w:ascii="Times New Roman" w:eastAsia="Times New Roman" w:hAnsi="Times New Roman" w:cs="Times New Roman"/>
              </w:rPr>
              <w:t>62,1</w:t>
            </w:r>
          </w:p>
        </w:tc>
      </w:tr>
      <w:tr w:rsidR="00B45F2B" w:rsidRPr="00E247A7" w:rsidTr="00B45F2B">
        <w:trPr>
          <w:trHeight w:val="315"/>
        </w:trPr>
        <w:tc>
          <w:tcPr>
            <w:tcW w:w="43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8A254D" w:rsidP="008A254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</w:rPr>
              <w:t>Итого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FC27F2" w:rsidP="008A254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6 899,7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FC27F2" w:rsidP="008A25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5 001,0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254D" w:rsidRPr="00E247A7" w:rsidRDefault="008A254D" w:rsidP="00FC27F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</w:rPr>
              <w:t>-</w:t>
            </w:r>
            <w:r w:rsidR="00FC27F2">
              <w:rPr>
                <w:rFonts w:ascii="Times New Roman" w:eastAsia="Times New Roman" w:hAnsi="Times New Roman" w:cs="Times New Roman"/>
                <w:b/>
                <w:bCs/>
              </w:rPr>
              <w:t>1 898,7</w:t>
            </w:r>
          </w:p>
        </w:tc>
      </w:tr>
    </w:tbl>
    <w:p w:rsidR="00A313CA" w:rsidRPr="00E247A7" w:rsidRDefault="00995BD0" w:rsidP="008A25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br w:type="textWrapping" w:clear="all"/>
      </w:r>
      <w:r w:rsidR="00A313CA" w:rsidRPr="00E247A7">
        <w:rPr>
          <w:rFonts w:ascii="Times New Roman" w:hAnsi="Times New Roman" w:cs="Times New Roman"/>
          <w:sz w:val="24"/>
          <w:szCs w:val="24"/>
        </w:rPr>
        <w:t xml:space="preserve">Основной удельный вес в собственных неналоговых доходах бюджета городского поселения «Поселок Серебряный Бор» Нерюнгринского района составляют: </w:t>
      </w:r>
      <w:r w:rsidR="00A313CA" w:rsidRPr="00E247A7">
        <w:rPr>
          <w:rFonts w:ascii="Times New Roman" w:eastAsia="Times New Roman" w:hAnsi="Times New Roman" w:cs="Times New Roman"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собственности; доходы от платных услуг (работ) и компенсаций затрат государству.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Доходы от использования имущества, находящегося в государственной и муниципальной собственности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  <w:r w:rsidR="00A3310D">
        <w:rPr>
          <w:rFonts w:ascii="Times New Roman" w:hAnsi="Times New Roman" w:cs="Times New Roman"/>
          <w:sz w:val="24"/>
          <w:szCs w:val="24"/>
        </w:rPr>
        <w:t xml:space="preserve"> Основная доля планируемых в 20</w:t>
      </w:r>
      <w:r w:rsidR="00347B81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поступлений собственных доходов бюджета городского поселения - это поступления доходов от использования имущества городского поселения «Поселок Серебряный Бор» Нерюнгринского района.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прогнозом на 20</w:t>
      </w:r>
      <w:r w:rsidR="00347B81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доходы от использования имущества, находящегося в муниципальной собственности должны составить </w:t>
      </w:r>
      <w:r w:rsidR="00347B81">
        <w:rPr>
          <w:rFonts w:ascii="Times New Roman" w:hAnsi="Times New Roman" w:cs="Times New Roman"/>
          <w:sz w:val="24"/>
          <w:szCs w:val="24"/>
        </w:rPr>
        <w:t xml:space="preserve">5 001,0 </w:t>
      </w:r>
      <w:r w:rsidRPr="00E247A7">
        <w:rPr>
          <w:rFonts w:ascii="Times New Roman" w:hAnsi="Times New Roman" w:cs="Times New Roman"/>
          <w:sz w:val="24"/>
          <w:szCs w:val="24"/>
        </w:rPr>
        <w:t xml:space="preserve">тыс. рублей, что </w:t>
      </w:r>
      <w:r w:rsidR="00347B81">
        <w:rPr>
          <w:rFonts w:ascii="Times New Roman" w:hAnsi="Times New Roman" w:cs="Times New Roman"/>
          <w:sz w:val="24"/>
          <w:szCs w:val="24"/>
        </w:rPr>
        <w:t>меньше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 </w:t>
      </w:r>
      <w:r w:rsidR="005D5636">
        <w:rPr>
          <w:rFonts w:ascii="Times New Roman" w:hAnsi="Times New Roman" w:cs="Times New Roman"/>
          <w:sz w:val="24"/>
          <w:szCs w:val="24"/>
        </w:rPr>
        <w:t xml:space="preserve">ожидаемого </w:t>
      </w:r>
      <w:r w:rsidRPr="00E247A7">
        <w:rPr>
          <w:rFonts w:ascii="Times New Roman" w:hAnsi="Times New Roman" w:cs="Times New Roman"/>
          <w:sz w:val="24"/>
          <w:szCs w:val="24"/>
        </w:rPr>
        <w:t xml:space="preserve"> исполнения 201</w:t>
      </w:r>
      <w:r w:rsidR="00347B81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года. Данные приведены в таблице: </w:t>
      </w:r>
    </w:p>
    <w:p w:rsidR="00CF73F3" w:rsidRPr="00E247A7" w:rsidRDefault="00CF73F3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176" w:type="dxa"/>
        <w:tblLook w:val="04A0" w:firstRow="1" w:lastRow="0" w:firstColumn="1" w:lastColumn="0" w:noHBand="0" w:noVBand="1"/>
      </w:tblPr>
      <w:tblGrid>
        <w:gridCol w:w="4418"/>
        <w:gridCol w:w="1131"/>
        <w:gridCol w:w="666"/>
        <w:gridCol w:w="1134"/>
        <w:gridCol w:w="666"/>
        <w:gridCol w:w="1134"/>
        <w:gridCol w:w="633"/>
      </w:tblGrid>
      <w:tr w:rsidR="00A313CA" w:rsidRPr="00E247A7" w:rsidTr="00B45F2B">
        <w:trPr>
          <w:trHeight w:val="288"/>
        </w:trPr>
        <w:tc>
          <w:tcPr>
            <w:tcW w:w="4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Наименование доходов</w:t>
            </w:r>
          </w:p>
        </w:tc>
        <w:tc>
          <w:tcPr>
            <w:tcW w:w="17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Ожидаемое исполнение  </w:t>
            </w:r>
          </w:p>
          <w:p w:rsidR="00A313CA" w:rsidRPr="00E247A7" w:rsidRDefault="0034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2019</w:t>
            </w:r>
            <w:r w:rsidR="00A313CA"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347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>Прогноз 2020</w:t>
            </w:r>
            <w:r w:rsidR="00A313CA" w:rsidRPr="00E247A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  <w:t xml:space="preserve"> год</w:t>
            </w:r>
          </w:p>
        </w:tc>
        <w:tc>
          <w:tcPr>
            <w:tcW w:w="17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Отклонение</w:t>
            </w:r>
          </w:p>
        </w:tc>
      </w:tr>
      <w:tr w:rsidR="00A313CA" w:rsidRPr="00E247A7" w:rsidTr="00A313CA">
        <w:trPr>
          <w:trHeight w:val="29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A313CA" w:rsidRPr="00E247A7" w:rsidTr="00B45F2B">
        <w:trPr>
          <w:trHeight w:val="2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3CA" w:rsidRPr="00E247A7" w:rsidRDefault="00A313C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B45F2B" w:rsidRPr="00E247A7" w:rsidTr="00B45F2B">
        <w:trPr>
          <w:trHeight w:val="528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B45F2B">
            <w:pPr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315989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6 300,0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315989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2B" w:rsidRPr="00E247A7" w:rsidRDefault="00805E4D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5 001,0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F2B" w:rsidRPr="00E247A7" w:rsidRDefault="00805E4D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2B" w:rsidRPr="00E247A7" w:rsidRDefault="00805E4D" w:rsidP="00B45F2B">
            <w:pPr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-1 299,0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45F2B" w:rsidRPr="00E247A7" w:rsidRDefault="00B45F2B" w:rsidP="00B45F2B">
            <w:pPr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E247A7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</w:tr>
      <w:tr w:rsidR="00B45F2B" w:rsidRPr="00E247A7" w:rsidTr="00B45F2B">
        <w:trPr>
          <w:trHeight w:val="528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</w:t>
            </w: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участков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315989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lastRenderedPageBreak/>
              <w:t>6 000,0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315989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4 900,0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805E4D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805E4D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-1 100,0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805E4D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2,8</w:t>
            </w:r>
          </w:p>
        </w:tc>
      </w:tr>
      <w:tr w:rsidR="00B45F2B" w:rsidRPr="00E247A7" w:rsidTr="00B45F2B">
        <w:trPr>
          <w:trHeight w:val="528"/>
        </w:trPr>
        <w:tc>
          <w:tcPr>
            <w:tcW w:w="4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B45F2B" w:rsidP="00B45F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lastRenderedPageBreak/>
              <w:t>Доходы от сдачи в аренду имущества, составляющего государственную (муниципальную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)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казну (за исключением земельных участков)</w:t>
            </w:r>
          </w:p>
        </w:tc>
        <w:tc>
          <w:tcPr>
            <w:tcW w:w="1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315989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315989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315989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101,0</w:t>
            </w:r>
          </w:p>
        </w:tc>
        <w:tc>
          <w:tcPr>
            <w:tcW w:w="6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F2B" w:rsidRPr="00E247A7" w:rsidRDefault="00805E4D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805E4D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-199,0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F2B" w:rsidRPr="00E247A7" w:rsidRDefault="00805E4D" w:rsidP="00B45F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2,8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Наибольший удельный вес в доходах от использования имущества, находящегося в государственной и муниципальной собственности составляют доходы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поселений, а также средства от продажи права на заключение договоров аренды указанных земельных участков.</w:t>
      </w:r>
      <w:proofErr w:type="gramEnd"/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получаемых в виде арендной платы за земельные участки, государственная собственность на которые не разграничена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и которые расположены в границах городских поселений, а также средства от продажи права на заключение договоров аренды указанных земельных участков</w:t>
      </w:r>
      <w:r w:rsidR="001C4590">
        <w:rPr>
          <w:rFonts w:ascii="Times New Roman" w:hAnsi="Times New Roman" w:cs="Times New Roman"/>
          <w:sz w:val="24"/>
          <w:szCs w:val="24"/>
        </w:rPr>
        <w:t>,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составлен с учетом действующих договоров аренды земельн</w:t>
      </w:r>
      <w:r w:rsidR="001C4590">
        <w:rPr>
          <w:rFonts w:ascii="Times New Roman" w:hAnsi="Times New Roman" w:cs="Times New Roman"/>
          <w:sz w:val="24"/>
          <w:szCs w:val="24"/>
        </w:rPr>
        <w:t>ых участков, составит 4 900,0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  <w:proofErr w:type="gramEnd"/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Прогноз поступления д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оходов, получаемые в виде арендной платы, а также средств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 в проекте бюджета  </w:t>
      </w:r>
      <w:r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</w:t>
      </w:r>
      <w:r w:rsidR="001C4590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1C4590">
        <w:rPr>
          <w:rFonts w:ascii="Times New Roman" w:hAnsi="Times New Roman" w:cs="Times New Roman"/>
          <w:sz w:val="24"/>
          <w:szCs w:val="24"/>
        </w:rPr>
        <w:t xml:space="preserve">не </w:t>
      </w:r>
      <w:r w:rsidR="005D5636">
        <w:rPr>
          <w:rFonts w:ascii="Times New Roman" w:hAnsi="Times New Roman" w:cs="Times New Roman"/>
          <w:sz w:val="24"/>
          <w:szCs w:val="24"/>
        </w:rPr>
        <w:t>предусмотрено</w:t>
      </w:r>
      <w:r w:rsidR="001C4590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Прогноз поступления доходов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от сдачи в аренду имущества, составляющего казну городских поселений (за исключением земельных участков) в проекте бюджета  </w:t>
      </w:r>
      <w:r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</w:t>
      </w:r>
      <w:r w:rsidR="001C4590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предусмотрен</w:t>
      </w:r>
      <w:r w:rsidR="007D3429" w:rsidRPr="00E247A7">
        <w:rPr>
          <w:rFonts w:ascii="Times New Roman" w:hAnsi="Times New Roman" w:cs="Times New Roman"/>
          <w:sz w:val="24"/>
          <w:szCs w:val="24"/>
        </w:rPr>
        <w:t xml:space="preserve"> в сумме </w:t>
      </w:r>
      <w:r w:rsidR="001C4590">
        <w:rPr>
          <w:rFonts w:ascii="Times New Roman" w:hAnsi="Times New Roman" w:cs="Times New Roman"/>
          <w:sz w:val="24"/>
          <w:szCs w:val="24"/>
        </w:rPr>
        <w:t xml:space="preserve">101,0 </w:t>
      </w:r>
      <w:r w:rsidR="007D3429" w:rsidRPr="00E247A7">
        <w:rPr>
          <w:rFonts w:ascii="Times New Roman" w:hAnsi="Times New Roman" w:cs="Times New Roman"/>
          <w:sz w:val="24"/>
          <w:szCs w:val="24"/>
        </w:rPr>
        <w:t xml:space="preserve"> тыс. рублей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A313CA" w:rsidRPr="00E247A7" w:rsidRDefault="00A313CA" w:rsidP="00A313CA">
      <w:pPr>
        <w:pStyle w:val="1"/>
        <w:spacing w:before="0" w:after="0"/>
        <w:ind w:firstLine="708"/>
        <w:jc w:val="both"/>
        <w:rPr>
          <w:rFonts w:ascii="Times New Roman" w:hAnsi="Times New Roman" w:cs="Times New Roman"/>
          <w:b w:val="0"/>
          <w:color w:val="auto"/>
        </w:rPr>
      </w:pPr>
      <w:r w:rsidRPr="00E247A7">
        <w:rPr>
          <w:rFonts w:ascii="Times New Roman" w:hAnsi="Times New Roman" w:cs="Times New Roman"/>
          <w:b w:val="0"/>
          <w:color w:val="auto"/>
        </w:rPr>
        <w:t xml:space="preserve">Прогнозный план (программа) приватизации муниципального имущества </w:t>
      </w:r>
      <w:r w:rsidRPr="00E247A7">
        <w:rPr>
          <w:rFonts w:ascii="Times New Roman" w:eastAsia="Times New Roman" w:hAnsi="Times New Roman" w:cs="Times New Roman"/>
          <w:b w:val="0"/>
          <w:color w:val="auto"/>
        </w:rPr>
        <w:t xml:space="preserve">бюджета  </w:t>
      </w:r>
      <w:r w:rsidRPr="00E247A7">
        <w:rPr>
          <w:rFonts w:ascii="Times New Roman" w:hAnsi="Times New Roman" w:cs="Times New Roman"/>
          <w:b w:val="0"/>
          <w:color w:val="auto"/>
        </w:rPr>
        <w:t>городского поселения «Поселок Серебряный Б</w:t>
      </w:r>
      <w:r w:rsidR="001C4590">
        <w:rPr>
          <w:rFonts w:ascii="Times New Roman" w:hAnsi="Times New Roman" w:cs="Times New Roman"/>
          <w:b w:val="0"/>
          <w:color w:val="auto"/>
        </w:rPr>
        <w:t>ор» Нерюнгринского района на 2020</w:t>
      </w:r>
      <w:r w:rsidRPr="00E247A7">
        <w:rPr>
          <w:rFonts w:ascii="Times New Roman" w:hAnsi="Times New Roman" w:cs="Times New Roman"/>
          <w:b w:val="0"/>
          <w:color w:val="auto"/>
        </w:rPr>
        <w:t xml:space="preserve"> год в Контрольно-счетную палату </w:t>
      </w:r>
      <w:r w:rsidRPr="00E247A7">
        <w:rPr>
          <w:rFonts w:ascii="Times New Roman" w:hAnsi="Times New Roman" w:cs="Times New Roman"/>
          <w:color w:val="auto"/>
        </w:rPr>
        <w:t>не предоставлен</w:t>
      </w:r>
      <w:r w:rsidRPr="00E247A7">
        <w:rPr>
          <w:rFonts w:ascii="Times New Roman" w:hAnsi="Times New Roman" w:cs="Times New Roman"/>
          <w:b w:val="0"/>
          <w:color w:val="auto"/>
        </w:rPr>
        <w:t>.</w:t>
      </w:r>
    </w:p>
    <w:p w:rsidR="00A313CA" w:rsidRPr="00E247A7" w:rsidRDefault="00A313CA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</w:r>
      <w:r w:rsidRPr="00E247A7">
        <w:rPr>
          <w:rFonts w:ascii="Times New Roman" w:hAnsi="Times New Roman" w:cs="Times New Roman"/>
          <w:b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Федерального закона 21.12.2001 № 178-ФЗ «О приватизации государственного и муниципального имущества» в 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>городском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поселение «Поселок Серебряный Бор» Нерюнгринского района отсутствует Порядок планирования приватизации имущества находящегося в муниципальной собственности.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 xml:space="preserve">В нарушение </w:t>
      </w:r>
      <w:r w:rsidRPr="00E247A7">
        <w:rPr>
          <w:rFonts w:ascii="Times New Roman" w:hAnsi="Times New Roman" w:cs="Times New Roman"/>
          <w:sz w:val="24"/>
          <w:szCs w:val="24"/>
        </w:rPr>
        <w:t>пункта 4 статьи 192 Бюджетного кодекса Российской Федерации проект бюджета на 20</w:t>
      </w:r>
      <w:r w:rsidR="006C7C42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4.3. Безвозмездные поступления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Безвозмездные поступления в 20</w:t>
      </w:r>
      <w:r w:rsidR="003C3842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 предварительно планируются в сумме 1</w:t>
      </w:r>
      <w:r w:rsidR="00A04CB4">
        <w:rPr>
          <w:rFonts w:ascii="Times New Roman" w:hAnsi="Times New Roman" w:cs="Times New Roman"/>
          <w:sz w:val="24"/>
          <w:szCs w:val="24"/>
        </w:rPr>
        <w:t>8130,4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A313CA" w:rsidRPr="00E247A7" w:rsidRDefault="00A313CA" w:rsidP="00A313CA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тыс. рублей</w:t>
      </w:r>
    </w:p>
    <w:tbl>
      <w:tblPr>
        <w:tblW w:w="951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545"/>
        <w:gridCol w:w="2133"/>
        <w:gridCol w:w="1556"/>
        <w:gridCol w:w="1279"/>
      </w:tblGrid>
      <w:tr w:rsidR="00F62739" w:rsidRPr="00E247A7" w:rsidTr="00DE2CB7">
        <w:trPr>
          <w:trHeight w:val="288"/>
        </w:trPr>
        <w:tc>
          <w:tcPr>
            <w:tcW w:w="4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Наименование доходов</w:t>
            </w:r>
          </w:p>
        </w:tc>
        <w:tc>
          <w:tcPr>
            <w:tcW w:w="2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201</w:t>
            </w:r>
            <w:r w:rsidR="003C38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9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Бюджет 20</w:t>
            </w:r>
            <w:r w:rsidR="003C3842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20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 w:rsidP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 xml:space="preserve">Отклонение </w:t>
            </w: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( 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гр.3- гр.2</w:t>
            </w: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)</w:t>
            </w:r>
          </w:p>
        </w:tc>
      </w:tr>
      <w:tr w:rsidR="00F62739" w:rsidRPr="00E247A7" w:rsidTr="00DE2CB7">
        <w:trPr>
          <w:trHeight w:val="288"/>
        </w:trPr>
        <w:tc>
          <w:tcPr>
            <w:tcW w:w="4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proofErr w:type="gramStart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Уточненный</w:t>
            </w:r>
            <w:proofErr w:type="gramEnd"/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 xml:space="preserve"> (ожидаемое исполнение)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Прогноз</w:t>
            </w:r>
          </w:p>
        </w:tc>
        <w:tc>
          <w:tcPr>
            <w:tcW w:w="12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</w:tr>
      <w:tr w:rsidR="00F62739" w:rsidRPr="00E247A7" w:rsidTr="00F62739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1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2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62739" w:rsidRPr="00E247A7" w:rsidRDefault="00F627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</w:rPr>
              <w:t>4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D4E35" w:rsidRPr="00E247A7" w:rsidRDefault="00265F7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17 920,0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7C5C21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17 478,0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F560CA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-442,0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городских поселений на выравнивание бюджетной обеспеченности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265F79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17 478,0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7C5C21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17 4</w:t>
            </w:r>
            <w:r w:rsidR="007C7F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8,0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0,00</w:t>
            </w:r>
          </w:p>
        </w:tc>
      </w:tr>
      <w:tr w:rsidR="006C14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435" w:rsidRPr="00E247A7" w:rsidRDefault="006C14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6C143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1435" w:rsidRPr="00E247A7" w:rsidRDefault="006C14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442,0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C1435" w:rsidRDefault="006C14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435" w:rsidRPr="00E247A7" w:rsidRDefault="007C7F17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-442,0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Субсидии бюджетам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920EE8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</w:t>
            </w:r>
            <w:r w:rsidR="0086475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47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47377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911,0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Прочие субсидии бюджетам городских поселений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920EE8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</w:t>
            </w:r>
            <w:r w:rsidR="0086475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4737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4737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911,0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Субвенции бюджетам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86475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812,3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7C5C21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652,4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F85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159,9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4A7F23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4A7F2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выполнение передаваемых полномочий субъектов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4A7F23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-</w:t>
            </w:r>
            <w:r w:rsidR="00F855C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169,7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на государственную регистрацию актов гражданского состояния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4A7F23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7C5C21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29,8</w:t>
            </w:r>
            <w:r w:rsidR="002D4E35"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F855C2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9,8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Субвенции бюджетам городских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4A7F23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7C5C21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622,6</w:t>
            </w:r>
            <w:r w:rsidR="002D4E35" w:rsidRPr="00E247A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F855C2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</w:tr>
      <w:tr w:rsidR="002D4E35" w:rsidRPr="00E247A7" w:rsidTr="002D4E35">
        <w:trPr>
          <w:trHeight w:val="192"/>
        </w:trPr>
        <w:tc>
          <w:tcPr>
            <w:tcW w:w="4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2D4E35" w:rsidP="002D4E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Всего безвозмездные поступления от других бюджетов бюджетной системы Российской Федерации</w:t>
            </w:r>
          </w:p>
        </w:tc>
        <w:tc>
          <w:tcPr>
            <w:tcW w:w="2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D4E35" w:rsidRPr="00E247A7" w:rsidRDefault="00864755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19 643,3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D4E35" w:rsidRPr="00E247A7" w:rsidRDefault="007C5C21" w:rsidP="002D4E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18 130,4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D4E35" w:rsidRPr="00E247A7" w:rsidRDefault="002D4E35" w:rsidP="00F855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-</w:t>
            </w:r>
            <w:r w:rsidR="00F855C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1512,9</w:t>
            </w:r>
          </w:p>
        </w:tc>
      </w:tr>
    </w:tbl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t>Дотация на выравнивание уровня бюджетной обеспеченности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городского поселения предварительно планируется в объеме </w:t>
      </w:r>
      <w:r w:rsidR="00F855C2">
        <w:rPr>
          <w:rFonts w:ascii="Times New Roman" w:hAnsi="Times New Roman" w:cs="Times New Roman"/>
          <w:sz w:val="24"/>
          <w:szCs w:val="24"/>
        </w:rPr>
        <w:t>17 478,0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A313CA" w:rsidRPr="00E247A7" w:rsidRDefault="00A313CA" w:rsidP="00A313C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Доходная часть бюджета за счет межбюджетных трансфертов, дотаций, субсидий, субвенций получаемых от других уровней бюджета, будет изменена в процессе публичных слушаний в связи с отсутствием в настоящее время данных по объему субсидий, субвенций и иных межбюджетных трансфертов.</w:t>
      </w:r>
    </w:p>
    <w:p w:rsidR="00A313CA" w:rsidRPr="00E247A7" w:rsidRDefault="00A313CA" w:rsidP="00A313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  <w:t xml:space="preserve">В соответствии со статьи 184.2 Бюджетного кодекса Российской Федерации от 31 июля 1998 № 145-ФЗ одновременно с проектом бюджета предоставляется методики (проекты методик) и расчеты распределения межбюджетных трансфертов. Методики (проекты методик) и расчеты распределения межбюджетных трансфертов городским поселением «Поселок Серебряный Бор» Нерюнгринского района не были предоставлены.  </w:t>
      </w:r>
    </w:p>
    <w:p w:rsidR="000C7E09" w:rsidRPr="00E247A7" w:rsidRDefault="000C7E09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5DA5" w:rsidRPr="00E247A7" w:rsidRDefault="001C0A5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5</w:t>
      </w:r>
      <w:r w:rsidR="00821362" w:rsidRPr="00E247A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64935" w:rsidRPr="00E247A7">
        <w:rPr>
          <w:rFonts w:ascii="Times New Roman" w:hAnsi="Times New Roman" w:cs="Times New Roman"/>
          <w:b/>
          <w:sz w:val="28"/>
          <w:szCs w:val="28"/>
        </w:rPr>
        <w:t xml:space="preserve">Оценка  </w:t>
      </w:r>
      <w:r w:rsidR="00370EDC" w:rsidRPr="00E247A7">
        <w:rPr>
          <w:rFonts w:ascii="Times New Roman" w:hAnsi="Times New Roman" w:cs="Times New Roman"/>
          <w:b/>
          <w:sz w:val="28"/>
          <w:szCs w:val="28"/>
        </w:rPr>
        <w:t xml:space="preserve">ассигнований в расходной части бюджета, </w:t>
      </w:r>
      <w:r w:rsidR="00464935" w:rsidRPr="00E247A7">
        <w:rPr>
          <w:rFonts w:ascii="Times New Roman" w:hAnsi="Times New Roman" w:cs="Times New Roman"/>
          <w:b/>
          <w:sz w:val="28"/>
          <w:szCs w:val="28"/>
        </w:rPr>
        <w:t xml:space="preserve">запланированных на реализацию мероприятий  муниципальных программ и непрограммных направлений деятельности </w:t>
      </w:r>
      <w:r w:rsidR="001A5DA5" w:rsidRPr="00E247A7">
        <w:rPr>
          <w:rFonts w:ascii="Times New Roman" w:hAnsi="Times New Roman" w:cs="Times New Roman"/>
          <w:b/>
          <w:sz w:val="28"/>
          <w:szCs w:val="28"/>
        </w:rPr>
        <w:tab/>
      </w:r>
    </w:p>
    <w:p w:rsidR="001A5DA5" w:rsidRPr="00BA49D4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ab/>
      </w:r>
      <w:r w:rsidR="00D167B3" w:rsidRPr="00E247A7">
        <w:rPr>
          <w:rFonts w:ascii="Times New Roman" w:hAnsi="Times New Roman" w:cs="Times New Roman"/>
          <w:sz w:val="24"/>
          <w:szCs w:val="24"/>
        </w:rPr>
        <w:t xml:space="preserve">В рассматриваемом проекте решения о бюджете объем расходов бюджета </w:t>
      </w:r>
      <w:r w:rsidR="003C2BBF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D167B3" w:rsidRPr="00E247A7">
        <w:rPr>
          <w:rFonts w:ascii="Times New Roman" w:hAnsi="Times New Roman" w:cs="Times New Roman"/>
          <w:sz w:val="24"/>
          <w:szCs w:val="24"/>
        </w:rPr>
        <w:t xml:space="preserve"> определен на основе прогноза поступления доходов в бюджет и составляет </w:t>
      </w:r>
      <w:r w:rsidR="00E54F8E">
        <w:rPr>
          <w:rFonts w:ascii="Times New Roman" w:hAnsi="Times New Roman" w:cs="Times New Roman"/>
          <w:sz w:val="24"/>
          <w:szCs w:val="24"/>
        </w:rPr>
        <w:t>50 873,5</w:t>
      </w:r>
      <w:r w:rsidR="00D167B3"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BA49D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167B3" w:rsidRPr="00E247A7">
        <w:rPr>
          <w:rFonts w:ascii="Times New Roman" w:hAnsi="Times New Roman" w:cs="Times New Roman"/>
          <w:sz w:val="24"/>
          <w:szCs w:val="24"/>
        </w:rPr>
        <w:t>Бюджетные ассигнования распределены по разделам, подразделам, целевым статьям, муниципальным программам и непрограммным направлениям деятельности</w:t>
      </w:r>
      <w:r w:rsidR="00CE5CBD" w:rsidRPr="00E247A7">
        <w:rPr>
          <w:rFonts w:ascii="Times New Roman" w:hAnsi="Times New Roman" w:cs="Times New Roman"/>
          <w:sz w:val="24"/>
          <w:szCs w:val="24"/>
        </w:rPr>
        <w:t xml:space="preserve">, группам и подгруппам видов расходов, что соответствует требованиям статьи 184.1. Бюджетного кодекса Российской Федерации. </w:t>
      </w:r>
    </w:p>
    <w:p w:rsidR="00D167B3" w:rsidRPr="00E247A7" w:rsidRDefault="001A5DA5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ab/>
      </w:r>
      <w:r w:rsidR="006D1A5D" w:rsidRPr="00E247A7">
        <w:rPr>
          <w:rFonts w:ascii="Times New Roman" w:hAnsi="Times New Roman" w:cs="Times New Roman"/>
          <w:sz w:val="24"/>
          <w:szCs w:val="24"/>
        </w:rPr>
        <w:t xml:space="preserve">Структура расходной части бюджета </w:t>
      </w:r>
      <w:r w:rsidR="00FD7824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</w:t>
      </w:r>
      <w:r w:rsidR="006D1A5D" w:rsidRPr="00E247A7">
        <w:rPr>
          <w:rFonts w:ascii="Times New Roman" w:hAnsi="Times New Roman" w:cs="Times New Roman"/>
          <w:sz w:val="24"/>
          <w:szCs w:val="24"/>
        </w:rPr>
        <w:t>»</w:t>
      </w:r>
      <w:r w:rsidR="00567B45"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района</w:t>
      </w:r>
      <w:r w:rsidR="006D1A5D" w:rsidRPr="00E247A7">
        <w:rPr>
          <w:rFonts w:ascii="Times New Roman" w:hAnsi="Times New Roman" w:cs="Times New Roman"/>
          <w:sz w:val="24"/>
          <w:szCs w:val="24"/>
        </w:rPr>
        <w:t xml:space="preserve"> с разбивкой по разделам бюджетной классификации расходов приведена в таблице:</w:t>
      </w:r>
    </w:p>
    <w:p w:rsidR="00693987" w:rsidRPr="00E247A7" w:rsidRDefault="00693987" w:rsidP="00D167B3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tbl>
      <w:tblPr>
        <w:tblW w:w="937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2709"/>
        <w:gridCol w:w="708"/>
        <w:gridCol w:w="1276"/>
        <w:gridCol w:w="851"/>
        <w:gridCol w:w="1134"/>
        <w:gridCol w:w="850"/>
        <w:gridCol w:w="1134"/>
        <w:gridCol w:w="709"/>
      </w:tblGrid>
      <w:tr w:rsidR="008C0E96" w:rsidRPr="00E247A7" w:rsidTr="00C34E0E">
        <w:trPr>
          <w:trHeight w:val="457"/>
        </w:trPr>
        <w:tc>
          <w:tcPr>
            <w:tcW w:w="2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  <w:t>Раздел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C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Ожидаемое ис</w:t>
            </w:r>
            <w:r w:rsidR="00187F6B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полнение за 201</w:t>
            </w:r>
            <w:r w:rsidR="00BA49D4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9</w:t>
            </w: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2615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Прогноз </w:t>
            </w:r>
          </w:p>
          <w:p w:rsidR="008C0E96" w:rsidRPr="00E247A7" w:rsidRDefault="00BA49D4" w:rsidP="00C34E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 2020</w:t>
            </w:r>
            <w:r w:rsidR="008C0E96"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год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Отклонение </w:t>
            </w:r>
          </w:p>
        </w:tc>
      </w:tr>
      <w:tr w:rsidR="008C0E96" w:rsidRPr="00E247A7" w:rsidTr="00C34E0E">
        <w:trPr>
          <w:trHeight w:val="276"/>
        </w:trPr>
        <w:tc>
          <w:tcPr>
            <w:tcW w:w="2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тыс. рублей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  <w:tr w:rsidR="008C0E96" w:rsidRPr="00E247A7" w:rsidTr="00C34E0E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0E96" w:rsidRPr="00E247A7" w:rsidRDefault="008C0E96" w:rsidP="008C0E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</w:rPr>
              <w:t>8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B7214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18 5</w:t>
            </w:r>
            <w:r w:rsidR="00BC47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D721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15 226,1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7C03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-3 </w:t>
            </w:r>
            <w:r w:rsidR="007C03D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357,3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1620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-6,2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B7214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="00291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622,6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16208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7202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1 010,0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D721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  <w:r w:rsidR="002918C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047F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047F3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47F39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0400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B51FC" w:rsidP="005B5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4 636,6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D721D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6 648,7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47F39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2 012,1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47F39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4,1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B51F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5 774,9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CB3AAE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5 946,3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877AEC" w:rsidP="00877A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171,4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877AE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F46A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19 619,6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27105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20 200,0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39,7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877AE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580,4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877AEC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1,6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Социальная политика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F46A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1 032,0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D45E8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1 200,0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FF3D5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168,0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FF3D5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0,4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F46A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240,8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400,00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7C03DD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1140FE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159,2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</w:t>
            </w:r>
            <w:r w:rsidR="001140F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1300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5F46A6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E5625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53D06" w:rsidP="00E53D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-8,8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1140FE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-</w:t>
            </w:r>
            <w:r w:rsidR="00E247A7" w:rsidRPr="00E247A7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0,0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</w:tr>
      <w:tr w:rsidR="00E247A7" w:rsidRPr="00E247A7" w:rsidTr="00E247A7">
        <w:trPr>
          <w:trHeight w:val="192"/>
        </w:trPr>
        <w:tc>
          <w:tcPr>
            <w:tcW w:w="2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Итого расходов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D97EC0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51 528,7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0A7D3A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50 873,5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F63882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450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-</w:t>
            </w:r>
            <w:r w:rsidR="00450C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655,2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47A7" w:rsidRPr="00E247A7" w:rsidRDefault="00E247A7" w:rsidP="00E247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247A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</w:tr>
    </w:tbl>
    <w:p w:rsidR="00693987" w:rsidRPr="00E247A7" w:rsidRDefault="00693987" w:rsidP="001A5DA5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E4DD5" w:rsidRPr="00E247A7" w:rsidRDefault="00F15E39" w:rsidP="00DB64F1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Как видно из анализа, представленного в таблице, о</w:t>
      </w:r>
      <w:r w:rsidR="00DE312B" w:rsidRPr="00E247A7">
        <w:rPr>
          <w:rFonts w:ascii="Times New Roman" w:hAnsi="Times New Roman" w:cs="Times New Roman"/>
          <w:sz w:val="24"/>
          <w:szCs w:val="24"/>
        </w:rPr>
        <w:t>тклонение между ожидаемым в 201</w:t>
      </w:r>
      <w:r w:rsidR="00666F4D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году</w:t>
      </w:r>
      <w:r w:rsidR="00DE312B" w:rsidRPr="00E247A7">
        <w:rPr>
          <w:rFonts w:ascii="Times New Roman" w:hAnsi="Times New Roman" w:cs="Times New Roman"/>
          <w:sz w:val="24"/>
          <w:szCs w:val="24"/>
        </w:rPr>
        <w:t xml:space="preserve"> исполнением и прогнозом на 20</w:t>
      </w:r>
      <w:r w:rsidR="00666F4D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составило </w:t>
      </w:r>
      <w:r w:rsidR="00666F4D">
        <w:rPr>
          <w:rFonts w:ascii="Times New Roman" w:hAnsi="Times New Roman" w:cs="Times New Roman"/>
          <w:sz w:val="24"/>
          <w:szCs w:val="24"/>
        </w:rPr>
        <w:t>655,2</w:t>
      </w:r>
      <w:r w:rsidR="00612B75" w:rsidRPr="00E247A7">
        <w:rPr>
          <w:rFonts w:ascii="Times New Roman" w:hAnsi="Times New Roman" w:cs="Times New Roman"/>
          <w:sz w:val="24"/>
          <w:szCs w:val="24"/>
        </w:rPr>
        <w:t>,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  <w:r w:rsidR="00DB64F1">
        <w:rPr>
          <w:rFonts w:ascii="Times New Roman" w:hAnsi="Times New Roman" w:cs="Times New Roman"/>
          <w:sz w:val="24"/>
          <w:szCs w:val="24"/>
        </w:rPr>
        <w:t xml:space="preserve"> </w:t>
      </w:r>
      <w:r w:rsidR="00CE5CBD" w:rsidRPr="00E247A7">
        <w:rPr>
          <w:rFonts w:ascii="Times New Roman" w:hAnsi="Times New Roman" w:cs="Times New Roman"/>
          <w:sz w:val="24"/>
          <w:szCs w:val="24"/>
        </w:rPr>
        <w:t xml:space="preserve">Согласно предоставленной структуре расходов бюджета, в соответствии с приоритетами, определенными бюджетной политикой </w:t>
      </w:r>
      <w:r w:rsidR="00D21261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="00B26FAA" w:rsidRPr="00E247A7">
        <w:rPr>
          <w:rFonts w:ascii="Times New Roman" w:hAnsi="Times New Roman" w:cs="Times New Roman"/>
          <w:sz w:val="24"/>
          <w:szCs w:val="24"/>
        </w:rPr>
        <w:t>, бол</w:t>
      </w:r>
      <w:r w:rsidR="00D21261" w:rsidRPr="00E247A7">
        <w:rPr>
          <w:rFonts w:ascii="Times New Roman" w:hAnsi="Times New Roman" w:cs="Times New Roman"/>
          <w:sz w:val="24"/>
          <w:szCs w:val="24"/>
        </w:rPr>
        <w:t>ьшая часть бюджетных расходов в 201</w:t>
      </w:r>
      <w:r w:rsidR="00E7063D">
        <w:rPr>
          <w:rFonts w:ascii="Times New Roman" w:hAnsi="Times New Roman" w:cs="Times New Roman"/>
          <w:sz w:val="24"/>
          <w:szCs w:val="24"/>
        </w:rPr>
        <w:t>9</w:t>
      </w:r>
      <w:r w:rsidR="00B26FAA" w:rsidRPr="00E247A7">
        <w:rPr>
          <w:rFonts w:ascii="Times New Roman" w:hAnsi="Times New Roman" w:cs="Times New Roman"/>
          <w:sz w:val="24"/>
          <w:szCs w:val="24"/>
        </w:rPr>
        <w:t xml:space="preserve"> году</w:t>
      </w:r>
      <w:r w:rsidR="008111AD" w:rsidRPr="00E247A7">
        <w:rPr>
          <w:rFonts w:ascii="Times New Roman" w:hAnsi="Times New Roman" w:cs="Times New Roman"/>
          <w:sz w:val="24"/>
          <w:szCs w:val="24"/>
        </w:rPr>
        <w:t xml:space="preserve"> направлены</w:t>
      </w:r>
      <w:r w:rsidR="00B26FAA" w:rsidRPr="00E247A7">
        <w:rPr>
          <w:rFonts w:ascii="Times New Roman" w:hAnsi="Times New Roman" w:cs="Times New Roman"/>
          <w:sz w:val="24"/>
          <w:szCs w:val="24"/>
        </w:rPr>
        <w:t xml:space="preserve"> на </w:t>
      </w:r>
      <w:r w:rsidR="00E7063D">
        <w:rPr>
          <w:rFonts w:ascii="Times New Roman" w:hAnsi="Times New Roman" w:cs="Times New Roman"/>
          <w:sz w:val="24"/>
          <w:szCs w:val="24"/>
        </w:rPr>
        <w:t>Культуру и кинематографию</w:t>
      </w:r>
      <w:r w:rsidR="00B26FAA" w:rsidRPr="00E247A7">
        <w:rPr>
          <w:rFonts w:ascii="Times New Roman" w:hAnsi="Times New Roman" w:cs="Times New Roman"/>
          <w:sz w:val="24"/>
          <w:szCs w:val="24"/>
        </w:rPr>
        <w:t xml:space="preserve">, </w:t>
      </w:r>
      <w:r w:rsidR="00B433C8" w:rsidRPr="00E247A7">
        <w:rPr>
          <w:rFonts w:ascii="Times New Roman" w:hAnsi="Times New Roman" w:cs="Times New Roman"/>
          <w:sz w:val="24"/>
          <w:szCs w:val="24"/>
        </w:rPr>
        <w:t>в соответствии с бюджетной политикой  на 20</w:t>
      </w:r>
      <w:r w:rsidR="00E7063D">
        <w:rPr>
          <w:rFonts w:ascii="Times New Roman" w:hAnsi="Times New Roman" w:cs="Times New Roman"/>
          <w:sz w:val="24"/>
          <w:szCs w:val="24"/>
        </w:rPr>
        <w:t>20</w:t>
      </w:r>
      <w:r w:rsidR="00B433C8"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EE4DD5" w:rsidRPr="00E247A7">
        <w:rPr>
          <w:rFonts w:ascii="Times New Roman" w:hAnsi="Times New Roman" w:cs="Times New Roman"/>
          <w:sz w:val="24"/>
          <w:szCs w:val="24"/>
        </w:rPr>
        <w:t>приоритетным направлением</w:t>
      </w:r>
      <w:r w:rsidR="00D66380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E7063D">
        <w:rPr>
          <w:rFonts w:ascii="Times New Roman" w:hAnsi="Times New Roman" w:cs="Times New Roman"/>
          <w:sz w:val="24"/>
          <w:szCs w:val="24"/>
        </w:rPr>
        <w:t>сохраняется</w:t>
      </w:r>
      <w:r w:rsidR="00D66380" w:rsidRPr="00E247A7">
        <w:rPr>
          <w:rFonts w:ascii="Times New Roman" w:hAnsi="Times New Roman" w:cs="Times New Roman"/>
          <w:sz w:val="24"/>
          <w:szCs w:val="24"/>
        </w:rPr>
        <w:t xml:space="preserve"> Культура и кинематография</w:t>
      </w:r>
      <w:r w:rsidR="00EE4DD5"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7A19" w:rsidRPr="00E247A7" w:rsidRDefault="00857A19" w:rsidP="00B5544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При формировании расходов бюджета</w:t>
      </w:r>
      <w:r w:rsidR="00A06732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Нерюнгринского района на 20</w:t>
      </w:r>
      <w:r w:rsidR="00E7063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были приняты следующие основные подходы:</w:t>
      </w:r>
    </w:p>
    <w:p w:rsidR="00FD1DBD" w:rsidRPr="00E247A7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-бюджет </w:t>
      </w:r>
      <w:r w:rsidR="002258F0"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представлен в виде комплекта муниципальных программ и непрограммной части, к которой отнесены вопросы деятельности органов местного самоуправления, обеспечения деятельности казенных учреждений;</w:t>
      </w:r>
    </w:p>
    <w:p w:rsidR="007700A1" w:rsidRPr="00E247A7" w:rsidRDefault="00857A19" w:rsidP="00D167B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-бюджетные ассигнования на реализацию муниципальных программ распределены по целевым статьям в разрезе программ, подпрограмм, задач и по группе видов расходов.</w:t>
      </w:r>
    </w:p>
    <w:p w:rsidR="00DF2861" w:rsidRPr="00E247A7" w:rsidRDefault="00DF2861" w:rsidP="00D164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Общий объем расходов в проекте бюджета на 20</w:t>
      </w:r>
      <w:r w:rsidR="00E7063D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2E327A">
        <w:rPr>
          <w:rFonts w:ascii="Times New Roman" w:eastAsia="Times New Roman" w:hAnsi="Times New Roman" w:cs="Times New Roman"/>
          <w:sz w:val="24"/>
          <w:szCs w:val="24"/>
        </w:rPr>
        <w:t>50</w:t>
      </w:r>
      <w:r w:rsidR="00E7063D">
        <w:rPr>
          <w:rFonts w:ascii="Times New Roman" w:eastAsia="Times New Roman" w:hAnsi="Times New Roman" w:cs="Times New Roman"/>
          <w:sz w:val="24"/>
          <w:szCs w:val="24"/>
        </w:rPr>
        <w:t>873,5</w:t>
      </w:r>
      <w:r w:rsidR="00D866BE" w:rsidRPr="00E247A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тыс. руб</w:t>
      </w:r>
      <w:r w:rsidR="003A5B68" w:rsidRPr="00E247A7">
        <w:rPr>
          <w:rFonts w:ascii="Times New Roman" w:eastAsia="Times New Roman" w:hAnsi="Times New Roman" w:cs="Times New Roman"/>
          <w:sz w:val="24"/>
          <w:szCs w:val="24"/>
        </w:rPr>
        <w:t>лей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>, в том числе объем программных расходов без учета респ</w:t>
      </w:r>
      <w:r w:rsidR="00BA2BE6" w:rsidRPr="00E247A7">
        <w:rPr>
          <w:rFonts w:ascii="Times New Roman" w:eastAsia="Times New Roman" w:hAnsi="Times New Roman" w:cs="Times New Roman"/>
          <w:sz w:val="24"/>
          <w:szCs w:val="24"/>
        </w:rPr>
        <w:t>убликанских средств на 20</w:t>
      </w:r>
      <w:r w:rsidR="00E7063D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предусмотрен в сумме </w:t>
      </w:r>
      <w:r w:rsidR="00E7063D">
        <w:rPr>
          <w:rFonts w:ascii="Times New Roman" w:eastAsia="Times New Roman" w:hAnsi="Times New Roman" w:cs="Times New Roman"/>
          <w:sz w:val="24"/>
          <w:szCs w:val="24"/>
        </w:rPr>
        <w:t>4 228,7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</w:t>
      </w:r>
      <w:r w:rsidR="00DF18C7" w:rsidRPr="00E247A7">
        <w:rPr>
          <w:rFonts w:ascii="Times New Roman" w:eastAsia="Times New Roman" w:hAnsi="Times New Roman" w:cs="Times New Roman"/>
          <w:sz w:val="24"/>
          <w:szCs w:val="24"/>
        </w:rPr>
        <w:t xml:space="preserve">лей, что составляет </w:t>
      </w:r>
      <w:r w:rsidR="002E327A">
        <w:rPr>
          <w:rFonts w:ascii="Times New Roman" w:eastAsia="Times New Roman" w:hAnsi="Times New Roman" w:cs="Times New Roman"/>
          <w:sz w:val="24"/>
          <w:szCs w:val="24"/>
        </w:rPr>
        <w:t>8,3</w:t>
      </w:r>
      <w:r w:rsidR="009E66FD" w:rsidRPr="00E247A7">
        <w:rPr>
          <w:rFonts w:ascii="Times New Roman" w:eastAsia="Times New Roman" w:hAnsi="Times New Roman" w:cs="Times New Roman"/>
          <w:sz w:val="24"/>
          <w:szCs w:val="24"/>
        </w:rPr>
        <w:t xml:space="preserve"> % в расходах бюджета, предусмотренных за счет собственных средств. </w:t>
      </w:r>
    </w:p>
    <w:p w:rsidR="003A5B68" w:rsidRPr="00E247A7" w:rsidRDefault="003A5B68" w:rsidP="00DF18C7">
      <w:pPr>
        <w:pStyle w:val="af4"/>
        <w:ind w:left="0" w:firstLine="708"/>
      </w:pPr>
      <w:r w:rsidRPr="00E247A7">
        <w:t xml:space="preserve">Общий объем непрограммных расходов </w:t>
      </w:r>
      <w:r w:rsidR="00DF18C7" w:rsidRPr="00E247A7">
        <w:t>на 20</w:t>
      </w:r>
      <w:r w:rsidR="00E7063D">
        <w:t>20</w:t>
      </w:r>
      <w:r w:rsidRPr="00E247A7">
        <w:t xml:space="preserve"> год составит </w:t>
      </w:r>
      <w:r w:rsidR="00E7063D">
        <w:t>46 644,8</w:t>
      </w:r>
      <w:r w:rsidRPr="00E247A7">
        <w:t xml:space="preserve"> тыс. рублей,</w:t>
      </w:r>
      <w:r w:rsidR="00E7063D">
        <w:t xml:space="preserve"> </w:t>
      </w:r>
      <w:r w:rsidR="00D95856" w:rsidRPr="00E247A7">
        <w:t xml:space="preserve">или </w:t>
      </w:r>
      <w:r w:rsidR="002E327A">
        <w:t>91,7</w:t>
      </w:r>
      <w:r w:rsidR="00E7063D">
        <w:t xml:space="preserve"> </w:t>
      </w:r>
      <w:r w:rsidRPr="00E247A7">
        <w:t>% к общему объему расходов.</w:t>
      </w:r>
    </w:p>
    <w:p w:rsidR="00593810" w:rsidRPr="00E247A7" w:rsidRDefault="00593810" w:rsidP="00273F1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требованиями п. 2 ст. 174.2 Бюджетного кодекса Российской Федерации планирование бюджетных обязательств осуществляется раздельно по бюджетным ассигнованиям на исполнение действующих и принимаемых обязательств.</w:t>
      </w:r>
    </w:p>
    <w:p w:rsidR="00B26BBF" w:rsidRPr="00E247A7" w:rsidRDefault="00B26BBF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64935" w:rsidRPr="00E247A7" w:rsidRDefault="00863A33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>5.1</w:t>
      </w:r>
      <w:r w:rsidR="00464935" w:rsidRPr="00E247A7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="00464935" w:rsidRPr="00E247A7">
        <w:rPr>
          <w:rFonts w:ascii="Times New Roman" w:hAnsi="Times New Roman" w:cs="Times New Roman"/>
          <w:b/>
          <w:sz w:val="28"/>
          <w:szCs w:val="28"/>
        </w:rPr>
        <w:t>ассигнований, запланированных на реализацию мероприятий  муниципальных программ</w:t>
      </w:r>
    </w:p>
    <w:p w:rsidR="004D0597" w:rsidRPr="00E247A7" w:rsidRDefault="00933D0F" w:rsidP="00990E1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В структуре </w:t>
      </w:r>
      <w:r w:rsidR="00F15E39" w:rsidRPr="00E247A7">
        <w:rPr>
          <w:rFonts w:ascii="Times New Roman" w:eastAsia="Times New Roman" w:hAnsi="Times New Roman" w:cs="Times New Roman"/>
          <w:sz w:val="24"/>
          <w:szCs w:val="24"/>
        </w:rPr>
        <w:t>планируемых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на 20</w:t>
      </w:r>
      <w:r w:rsidR="00711A66">
        <w:rPr>
          <w:rFonts w:ascii="Times New Roman" w:eastAsia="Times New Roman" w:hAnsi="Times New Roman" w:cs="Times New Roman"/>
          <w:sz w:val="24"/>
          <w:szCs w:val="24"/>
        </w:rPr>
        <w:t>20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год расходов </w:t>
      </w:r>
      <w:r w:rsidR="00D651CE"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>ок Серебряный Бор» Нерюнгринского</w:t>
      </w:r>
      <w:r w:rsidR="00D651CE" w:rsidRPr="00E247A7">
        <w:rPr>
          <w:rFonts w:ascii="Times New Roman" w:eastAsia="Times New Roman" w:hAnsi="Times New Roman" w:cs="Times New Roman"/>
          <w:sz w:val="24"/>
          <w:szCs w:val="24"/>
        </w:rPr>
        <w:t xml:space="preserve"> район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>а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доля расходов</w:t>
      </w:r>
      <w:r w:rsidR="00926842" w:rsidRPr="00E247A7">
        <w:rPr>
          <w:rFonts w:ascii="Times New Roman" w:eastAsia="Times New Roman" w:hAnsi="Times New Roman" w:cs="Times New Roman"/>
          <w:sz w:val="24"/>
          <w:szCs w:val="24"/>
        </w:rPr>
        <w:t>,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приходящаяся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на</w:t>
      </w:r>
      <w:r w:rsidR="00057E07" w:rsidRPr="00E247A7">
        <w:rPr>
          <w:rFonts w:ascii="Times New Roman" w:eastAsia="Times New Roman" w:hAnsi="Times New Roman" w:cs="Times New Roman"/>
          <w:sz w:val="24"/>
          <w:szCs w:val="24"/>
        </w:rPr>
        <w:t xml:space="preserve"> реализацию (выполнение) </w:t>
      </w:r>
      <w:r w:rsidR="003A5B68" w:rsidRPr="00E247A7">
        <w:rPr>
          <w:rFonts w:ascii="Times New Roman" w:eastAsia="Times New Roman" w:hAnsi="Times New Roman" w:cs="Times New Roman"/>
          <w:sz w:val="24"/>
          <w:szCs w:val="24"/>
        </w:rPr>
        <w:t>муниципальных программ</w:t>
      </w:r>
      <w:r w:rsidR="002C196F" w:rsidRPr="00E247A7">
        <w:rPr>
          <w:rFonts w:ascii="Times New Roman" w:eastAsia="Times New Roman" w:hAnsi="Times New Roman" w:cs="Times New Roman"/>
          <w:sz w:val="24"/>
          <w:szCs w:val="24"/>
        </w:rPr>
        <w:t xml:space="preserve"> составляет </w:t>
      </w:r>
      <w:r w:rsidR="00290A9A">
        <w:rPr>
          <w:rFonts w:ascii="Times New Roman" w:eastAsia="Times New Roman" w:hAnsi="Times New Roman" w:cs="Times New Roman"/>
          <w:sz w:val="24"/>
          <w:szCs w:val="24"/>
        </w:rPr>
        <w:t xml:space="preserve">8,3 </w:t>
      </w:r>
      <w:r w:rsidR="00B87B90" w:rsidRPr="00E247A7">
        <w:rPr>
          <w:rFonts w:ascii="Times New Roman" w:eastAsia="Times New Roman" w:hAnsi="Times New Roman" w:cs="Times New Roman"/>
          <w:sz w:val="24"/>
          <w:szCs w:val="24"/>
        </w:rPr>
        <w:t>%</w:t>
      </w:r>
      <w:r w:rsidR="00E82184" w:rsidRPr="00E247A7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r w:rsidR="00BA49D4">
        <w:rPr>
          <w:rFonts w:ascii="Times New Roman" w:eastAsia="Times New Roman" w:hAnsi="Times New Roman" w:cs="Times New Roman"/>
          <w:sz w:val="24"/>
          <w:szCs w:val="24"/>
        </w:rPr>
        <w:t>4 228,7</w:t>
      </w:r>
      <w:r w:rsidR="00E82184" w:rsidRPr="00E247A7">
        <w:rPr>
          <w:rFonts w:ascii="Times New Roman" w:eastAsia="Times New Roman" w:hAnsi="Times New Roman" w:cs="Times New Roman"/>
          <w:sz w:val="24"/>
          <w:szCs w:val="24"/>
        </w:rPr>
        <w:t xml:space="preserve"> тыс. рублей</w:t>
      </w:r>
      <w:r w:rsidR="003A5B68" w:rsidRPr="00E247A7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711A66" w:rsidRPr="000F2F6B" w:rsidRDefault="00711A66" w:rsidP="00711A66">
      <w:pPr>
        <w:tabs>
          <w:tab w:val="left" w:pos="616"/>
          <w:tab w:val="left" w:pos="841"/>
          <w:tab w:val="left" w:pos="1000"/>
        </w:tabs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0F2F6B">
        <w:rPr>
          <w:rFonts w:ascii="Times New Roman" w:eastAsia="Times New Roman" w:hAnsi="Times New Roman" w:cs="Times New Roman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 xml:space="preserve">проекте бюджета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предусмотрено финансирование </w:t>
      </w:r>
      <w:r w:rsidR="007C6217">
        <w:rPr>
          <w:rFonts w:ascii="Times New Roman" w:hAnsi="Times New Roman" w:cs="Times New Roman"/>
          <w:sz w:val="24"/>
          <w:szCs w:val="24"/>
        </w:rPr>
        <w:t>трех</w:t>
      </w:r>
      <w:r w:rsidRPr="000F2F6B">
        <w:rPr>
          <w:rFonts w:ascii="Times New Roman" w:hAnsi="Times New Roman" w:cs="Times New Roman"/>
          <w:sz w:val="24"/>
          <w:szCs w:val="24"/>
        </w:rPr>
        <w:t xml:space="preserve"> муниципальных программ, в том числе: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«З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ащита населения и территории МО городского поселения «Поселок Серебряный Бор» от чрезвычайных ситуаций природного и техногенного характера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на 2018-2020 годы»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Повышение безопасности населения от угроз природного и техногенного характера, а так же обеспечение необходимых условий для безопасной жизнедеятельности и предотвращения экономического ущерба от чрезвычайных ситуаций, устойчивого социально-экономического развития городского поселения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lastRenderedPageBreak/>
        <w:t>- повышение оперативности реагирования на угрозы или возникновение чрезвычайной ситуации;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обеспечение готовности органов управления, сил и средств к экстренному реагированию и оперативным действиям по предупреждению и ликвидации ЧС;</w:t>
      </w:r>
      <w:r w:rsidRPr="00E247A7">
        <w:rPr>
          <w:rFonts w:ascii="Times New Roman" w:hAnsi="Times New Roman" w:cs="Times New Roman"/>
          <w:sz w:val="24"/>
          <w:szCs w:val="24"/>
        </w:rPr>
        <w:br/>
        <w:t>- развитие системы мониторинга. Прогнозирования и оценки последствия ЧС;</w:t>
      </w:r>
    </w:p>
    <w:p w:rsidR="00532F3C" w:rsidRPr="00E247A7" w:rsidRDefault="00532F3C" w:rsidP="00532F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создание и освежение резервов материально-технических, медицинских и других средств, в целях предупреждения и ликвидации чрезвычайных ситуаций мирного и военного времени.</w:t>
      </w:r>
    </w:p>
    <w:p w:rsidR="00532F3C" w:rsidRPr="00E247A7" w:rsidRDefault="00532F3C" w:rsidP="00532F3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расходов муниципальной программы на 20</w:t>
      </w:r>
      <w:r w:rsidR="00EB1446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01754C" w:rsidRPr="00E247A7">
        <w:rPr>
          <w:rFonts w:ascii="Times New Roman" w:hAnsi="Times New Roman" w:cs="Times New Roman"/>
          <w:sz w:val="24"/>
          <w:szCs w:val="24"/>
        </w:rPr>
        <w:t>паспорту программы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составит </w:t>
      </w:r>
      <w:r w:rsidR="0001754C" w:rsidRPr="00E247A7">
        <w:rPr>
          <w:rFonts w:ascii="Times New Roman" w:hAnsi="Times New Roman" w:cs="Times New Roman"/>
          <w:sz w:val="24"/>
          <w:szCs w:val="24"/>
        </w:rPr>
        <w:t>3</w:t>
      </w:r>
      <w:r w:rsidRPr="00E247A7">
        <w:rPr>
          <w:rFonts w:ascii="Times New Roman" w:hAnsi="Times New Roman" w:cs="Times New Roman"/>
          <w:sz w:val="24"/>
          <w:szCs w:val="24"/>
        </w:rPr>
        <w:t>00,0 тыс. рублей.</w:t>
      </w:r>
    </w:p>
    <w:p w:rsidR="00532F3C" w:rsidRPr="00E247A7" w:rsidRDefault="00532F3C" w:rsidP="00532F3C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</w:t>
      </w:r>
      <w:r w:rsidR="00EB1446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составили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300,0 тыс. рублей. </w:t>
      </w:r>
    </w:p>
    <w:p w:rsidR="00E9742D" w:rsidRPr="00E247A7" w:rsidRDefault="00296ED0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2. </w:t>
      </w:r>
      <w:r w:rsidR="00E9742D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«О</w:t>
      </w:r>
      <w:r w:rsidR="00E9742D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беспечени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  <w:r w:rsidR="00E9742D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первичных мер пожарной безопасности в границах городского поселения «Поселок Серебряный Бор» Нерюнгринского района </w:t>
      </w:r>
      <w:r w:rsidR="0001754C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2019 – 2021 годы.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в границах городского поселения «Поселок серебряный Бор». 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Реализация требований нормативно правовых актов в области пожарной безопасности по предотвращению пожаров, спасению людей и имущества от пожаров, являющихся частью комплекса мероприятий по организации пожаротушения. 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Общий объем расходов муниципальной программы на 20</w:t>
      </w:r>
      <w:r w:rsidR="00EB1446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01754C" w:rsidRPr="00E247A7">
        <w:rPr>
          <w:rFonts w:ascii="Times New Roman" w:hAnsi="Times New Roman" w:cs="Times New Roman"/>
          <w:sz w:val="24"/>
          <w:szCs w:val="24"/>
        </w:rPr>
        <w:t xml:space="preserve">паспорту программы 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01754C" w:rsidRPr="00E247A7">
        <w:rPr>
          <w:rFonts w:ascii="Times New Roman" w:hAnsi="Times New Roman" w:cs="Times New Roman"/>
          <w:sz w:val="24"/>
          <w:szCs w:val="24"/>
        </w:rPr>
        <w:t>ляет 300,</w:t>
      </w:r>
      <w:r w:rsidRPr="00E247A7">
        <w:rPr>
          <w:rFonts w:ascii="Times New Roman" w:hAnsi="Times New Roman" w:cs="Times New Roman"/>
          <w:sz w:val="24"/>
          <w:szCs w:val="24"/>
        </w:rPr>
        <w:t>0 тыс. рублей.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</w:t>
      </w:r>
      <w:r w:rsidR="00EB1446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составили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EB1446">
        <w:rPr>
          <w:rFonts w:ascii="Times New Roman" w:hAnsi="Times New Roman" w:cs="Times New Roman"/>
          <w:sz w:val="24"/>
          <w:szCs w:val="24"/>
        </w:rPr>
        <w:t>300,0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3. 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Муниципальная программа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</w:t>
      </w:r>
      <w:r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Повышение безопасности дорожного движения на территории  городского поселения «Поселок Серебряный Бор» Нерюнгринского района </w:t>
      </w:r>
      <w:r w:rsidR="006F453E" w:rsidRPr="00E247A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на 2019-2021 годы»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Основной  целью  Программы являются: 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Обеспечение охраны жизни, здоровья граждан, их имущества, гарантии их законных прав на безопасные условия движения на дорогах.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 xml:space="preserve"> Для достижения цели необходимо решение следующих задач: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обеспечение безопасных условий движения на дорожной сети;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предупреждение опасного поведения участников дорожного движения;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организация общественной поддержки мероприятий по повышению безопасного дорожного движения;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сокращение детского дорожно-транспортного травматизма;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создание системы информационного воздействия на население с целью повышения правового сознания участников дорожного движения, формирования негативного отношения к правонарушениям в сфере дорожного движения;</w:t>
      </w:r>
    </w:p>
    <w:p w:rsidR="00E9742D" w:rsidRPr="00E247A7" w:rsidRDefault="00E9742D" w:rsidP="00E974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осуществление непрерывного мониторинга динамики дорожно-транспортного травматизма;</w:t>
      </w:r>
    </w:p>
    <w:p w:rsidR="00E9742D" w:rsidRPr="00F21778" w:rsidRDefault="00E9742D" w:rsidP="00F2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- ликвидация и профилактика возникновения опасных участков на сети автомобильных дорог.</w:t>
      </w:r>
    </w:p>
    <w:p w:rsidR="00E9742D" w:rsidRPr="00E247A7" w:rsidRDefault="00E9742D" w:rsidP="00E9742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   Общий объем расходов муниципальной программы на 20</w:t>
      </w:r>
      <w:r w:rsidR="005E3064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6F453E" w:rsidRPr="00E247A7">
        <w:rPr>
          <w:rFonts w:ascii="Times New Roman" w:hAnsi="Times New Roman" w:cs="Times New Roman"/>
          <w:sz w:val="24"/>
          <w:szCs w:val="24"/>
        </w:rPr>
        <w:t>паспорту программы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состав</w:t>
      </w:r>
      <w:r w:rsidR="006F453E" w:rsidRPr="00E247A7">
        <w:rPr>
          <w:rFonts w:ascii="Times New Roman" w:hAnsi="Times New Roman" w:cs="Times New Roman"/>
          <w:sz w:val="24"/>
          <w:szCs w:val="24"/>
        </w:rPr>
        <w:t>ляет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5E3064">
        <w:rPr>
          <w:rFonts w:ascii="Times New Roman" w:hAnsi="Times New Roman" w:cs="Times New Roman"/>
          <w:sz w:val="24"/>
          <w:szCs w:val="24"/>
        </w:rPr>
        <w:t>3,6 млн</w:t>
      </w:r>
      <w:r w:rsidRPr="00E247A7">
        <w:rPr>
          <w:rFonts w:ascii="Times New Roman" w:hAnsi="Times New Roman" w:cs="Times New Roman"/>
          <w:sz w:val="24"/>
          <w:szCs w:val="24"/>
        </w:rPr>
        <w:t>. рублей.</w:t>
      </w:r>
    </w:p>
    <w:p w:rsidR="00E9742D" w:rsidRPr="00E247A7" w:rsidRDefault="00E9742D" w:rsidP="006F453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>Бюджетные ассигнования, предусмотренные в проекте бюджета 201</w:t>
      </w:r>
      <w:r w:rsidR="006F453E" w:rsidRPr="00E247A7">
        <w:rPr>
          <w:rFonts w:ascii="Times New Roman" w:hAnsi="Times New Roman" w:cs="Times New Roman"/>
          <w:sz w:val="24"/>
          <w:szCs w:val="24"/>
        </w:rPr>
        <w:t>9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на исполнение мероприятий муниципальной программы составили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5E3064">
        <w:rPr>
          <w:rFonts w:ascii="Times New Roman" w:hAnsi="Times New Roman" w:cs="Times New Roman"/>
          <w:sz w:val="24"/>
          <w:szCs w:val="24"/>
        </w:rPr>
        <w:t>3 628,7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 </w:t>
      </w:r>
    </w:p>
    <w:p w:rsidR="006F453E" w:rsidRPr="00E247A7" w:rsidRDefault="005E3064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F453E" w:rsidRPr="00E247A7">
        <w:rPr>
          <w:rFonts w:ascii="Times New Roman" w:hAnsi="Times New Roman" w:cs="Times New Roman"/>
          <w:sz w:val="24"/>
          <w:szCs w:val="24"/>
        </w:rPr>
        <w:t>По следующим утвержденным муниципальным программам на предоставлены паспорта программ, при этом, период действия муниципальных программ включает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6F453E" w:rsidRPr="00E247A7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C96776" w:rsidRPr="00E247A7" w:rsidRDefault="00512D8D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C96776" w:rsidRPr="00E247A7">
        <w:rPr>
          <w:rFonts w:ascii="Times New Roman" w:hAnsi="Times New Roman" w:cs="Times New Roman"/>
          <w:b/>
          <w:sz w:val="24"/>
          <w:szCs w:val="24"/>
        </w:rPr>
        <w:t xml:space="preserve">Муниципальная программа «Энергосбережение и повышение энергетической эффективности </w:t>
      </w:r>
      <w:r w:rsidR="00F51C5C" w:rsidRPr="00E247A7">
        <w:rPr>
          <w:rFonts w:ascii="Times New Roman" w:hAnsi="Times New Roman" w:cs="Times New Roman"/>
          <w:b/>
          <w:sz w:val="24"/>
          <w:szCs w:val="24"/>
        </w:rPr>
        <w:t>на 2013-201</w:t>
      </w:r>
      <w:r w:rsidRPr="00E247A7">
        <w:rPr>
          <w:rFonts w:ascii="Times New Roman" w:hAnsi="Times New Roman" w:cs="Times New Roman"/>
          <w:b/>
          <w:sz w:val="24"/>
          <w:szCs w:val="24"/>
        </w:rPr>
        <w:t>8</w:t>
      </w:r>
      <w:r w:rsidR="00F51C5C" w:rsidRPr="00E247A7">
        <w:rPr>
          <w:rFonts w:ascii="Times New Roman" w:hAnsi="Times New Roman" w:cs="Times New Roman"/>
          <w:b/>
          <w:sz w:val="24"/>
          <w:szCs w:val="24"/>
        </w:rPr>
        <w:t xml:space="preserve"> годы и на период до 2020</w:t>
      </w:r>
      <w:r w:rsidR="00935F2D" w:rsidRPr="00E247A7">
        <w:rPr>
          <w:rFonts w:ascii="Times New Roman" w:hAnsi="Times New Roman" w:cs="Times New Roman"/>
          <w:b/>
          <w:sz w:val="24"/>
          <w:szCs w:val="24"/>
        </w:rPr>
        <w:t xml:space="preserve"> года»</w:t>
      </w:r>
    </w:p>
    <w:p w:rsidR="00C96776" w:rsidRPr="00E247A7" w:rsidRDefault="006345B0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  Основной  целью</w:t>
      </w:r>
      <w:r w:rsidR="00C96776" w:rsidRPr="00E247A7">
        <w:rPr>
          <w:rFonts w:ascii="Times New Roman" w:hAnsi="Times New Roman" w:cs="Times New Roman"/>
          <w:sz w:val="24"/>
          <w:szCs w:val="24"/>
        </w:rPr>
        <w:t xml:space="preserve">  Программы являются:</w:t>
      </w:r>
    </w:p>
    <w:p w:rsidR="00A3226B" w:rsidRPr="00E247A7" w:rsidRDefault="00A3226B" w:rsidP="00C967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Формирование на территории городского поселения «Поселок Серебряный Бор» Нерюнгринского района </w:t>
      </w:r>
      <w:proofErr w:type="spellStart"/>
      <w:r w:rsidRPr="00E247A7">
        <w:rPr>
          <w:rFonts w:ascii="Times New Roman" w:hAnsi="Times New Roman" w:cs="Times New Roman"/>
          <w:sz w:val="24"/>
          <w:szCs w:val="24"/>
        </w:rPr>
        <w:t>энергоэффективного</w:t>
      </w:r>
      <w:proofErr w:type="spellEnd"/>
      <w:r w:rsidRPr="00E247A7">
        <w:rPr>
          <w:rFonts w:ascii="Times New Roman" w:hAnsi="Times New Roman" w:cs="Times New Roman"/>
          <w:sz w:val="24"/>
          <w:szCs w:val="24"/>
        </w:rPr>
        <w:t xml:space="preserve"> общества.</w:t>
      </w:r>
    </w:p>
    <w:p w:rsidR="00C96776" w:rsidRPr="00E247A7" w:rsidRDefault="00C96776" w:rsidP="00C96776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0D1A32" w:rsidRPr="00E247A7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подготовка кадров в области энергосбережения;</w:t>
      </w:r>
    </w:p>
    <w:p w:rsidR="00494F9A" w:rsidRPr="00E247A7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энергетической эффективности здания;</w:t>
      </w:r>
    </w:p>
    <w:p w:rsidR="00B15F40" w:rsidRPr="00E247A7" w:rsidRDefault="00494F9A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заинтересованности руководителей предприятий, учреждений и населения городского пос</w:t>
      </w:r>
      <w:r w:rsidR="00B15F40" w:rsidRPr="00E247A7">
        <w:rPr>
          <w:rFonts w:ascii="Times New Roman" w:hAnsi="Times New Roman" w:cs="Times New Roman"/>
          <w:sz w:val="24"/>
          <w:szCs w:val="24"/>
        </w:rPr>
        <w:t>еления в проведении энергосберегающих мероприятий;</w:t>
      </w:r>
    </w:p>
    <w:p w:rsidR="00494F9A" w:rsidRPr="00E247A7" w:rsidRDefault="00B15F40" w:rsidP="00C967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внедрение приборного учета и регулирования использования энергетических ресурсов</w:t>
      </w:r>
      <w:r w:rsidR="005C2EB0" w:rsidRPr="00E247A7">
        <w:rPr>
          <w:rFonts w:ascii="Times New Roman" w:hAnsi="Times New Roman" w:cs="Times New Roman"/>
          <w:sz w:val="24"/>
          <w:szCs w:val="24"/>
        </w:rPr>
        <w:t xml:space="preserve"> в жилищном фонде.</w:t>
      </w:r>
    </w:p>
    <w:p w:rsidR="00C96776" w:rsidRPr="00E247A7" w:rsidRDefault="0064136C" w:rsidP="00C9677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Р</w:t>
      </w:r>
      <w:r w:rsidR="00AB2760">
        <w:rPr>
          <w:rFonts w:ascii="Times New Roman" w:hAnsi="Times New Roman" w:cs="Times New Roman"/>
          <w:sz w:val="24"/>
          <w:szCs w:val="24"/>
        </w:rPr>
        <w:t>асходы</w:t>
      </w:r>
      <w:r w:rsidR="00C96776" w:rsidRPr="00E247A7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</w:t>
      </w:r>
      <w:r w:rsidR="005E3064">
        <w:rPr>
          <w:rFonts w:ascii="Times New Roman" w:hAnsi="Times New Roman" w:cs="Times New Roman"/>
          <w:sz w:val="24"/>
          <w:szCs w:val="24"/>
        </w:rPr>
        <w:t>20</w:t>
      </w:r>
      <w:r w:rsidR="00C96776" w:rsidRPr="00E247A7">
        <w:rPr>
          <w:rFonts w:ascii="Times New Roman" w:hAnsi="Times New Roman" w:cs="Times New Roman"/>
          <w:sz w:val="24"/>
          <w:szCs w:val="24"/>
        </w:rPr>
        <w:t xml:space="preserve"> год по </w:t>
      </w:r>
      <w:r w:rsidR="00502CCD" w:rsidRPr="00E247A7">
        <w:rPr>
          <w:rFonts w:ascii="Times New Roman" w:hAnsi="Times New Roman" w:cs="Times New Roman"/>
          <w:sz w:val="24"/>
          <w:szCs w:val="24"/>
        </w:rPr>
        <w:t>проекту</w:t>
      </w:r>
      <w:r w:rsidR="004B36ED" w:rsidRPr="00E247A7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5E3064">
        <w:rPr>
          <w:rFonts w:ascii="Times New Roman" w:hAnsi="Times New Roman" w:cs="Times New Roman"/>
          <w:sz w:val="24"/>
          <w:szCs w:val="24"/>
        </w:rPr>
        <w:t xml:space="preserve"> </w:t>
      </w:r>
      <w:r w:rsidR="00A07CAC" w:rsidRPr="00E247A7">
        <w:rPr>
          <w:rFonts w:ascii="Times New Roman" w:hAnsi="Times New Roman" w:cs="Times New Roman"/>
          <w:sz w:val="24"/>
          <w:szCs w:val="24"/>
        </w:rPr>
        <w:t>не предусмотре</w:t>
      </w:r>
      <w:r w:rsidR="00AB2760">
        <w:rPr>
          <w:rFonts w:ascii="Times New Roman" w:hAnsi="Times New Roman" w:cs="Times New Roman"/>
          <w:sz w:val="24"/>
          <w:szCs w:val="24"/>
        </w:rPr>
        <w:t>ны</w:t>
      </w:r>
      <w:r w:rsidR="00A07CAC" w:rsidRPr="00E247A7">
        <w:rPr>
          <w:rFonts w:ascii="Times New Roman" w:hAnsi="Times New Roman" w:cs="Times New Roman"/>
          <w:sz w:val="24"/>
          <w:szCs w:val="24"/>
        </w:rPr>
        <w:t>. В паспорте муниципальной программы</w:t>
      </w:r>
      <w:r w:rsidR="00B74965" w:rsidRPr="00E247A7">
        <w:rPr>
          <w:rFonts w:ascii="Times New Roman" w:hAnsi="Times New Roman" w:cs="Times New Roman"/>
          <w:sz w:val="24"/>
          <w:szCs w:val="24"/>
        </w:rPr>
        <w:t>,</w:t>
      </w:r>
      <w:r w:rsidRPr="00E247A7">
        <w:rPr>
          <w:rFonts w:ascii="Times New Roman" w:hAnsi="Times New Roman" w:cs="Times New Roman"/>
          <w:sz w:val="24"/>
          <w:szCs w:val="24"/>
        </w:rPr>
        <w:t xml:space="preserve"> а так же по тексту не содержится информации по объему финансирования за счет средств местного бюджета.</w:t>
      </w:r>
    </w:p>
    <w:p w:rsidR="00B74965" w:rsidRPr="00E247A7" w:rsidRDefault="00B74965" w:rsidP="00512D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5. </w:t>
      </w:r>
      <w:r w:rsidRPr="00E247A7">
        <w:rPr>
          <w:rFonts w:ascii="Times New Roman" w:hAnsi="Times New Roman" w:cs="Times New Roman"/>
          <w:b/>
          <w:sz w:val="24"/>
          <w:szCs w:val="24"/>
        </w:rPr>
        <w:t>Муниципальная программа «Формирование современной городской среды на территории МО городское поселение «Поселок Серебряный Бор» Нерюнгринского района на 2018-2022 годы»</w:t>
      </w:r>
    </w:p>
    <w:p w:rsidR="00B601B0" w:rsidRPr="00E247A7" w:rsidRDefault="00B601B0" w:rsidP="00B601B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Основной  целью  Программы являются:</w:t>
      </w:r>
    </w:p>
    <w:p w:rsidR="00E27EFC" w:rsidRPr="00E247A7" w:rsidRDefault="00B601B0" w:rsidP="004027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Повышение уровня благоустройства территории МО ГП «Поселок Серебряный Бор» Нерюнгринского района.</w:t>
      </w:r>
    </w:p>
    <w:p w:rsidR="00B601B0" w:rsidRPr="00E247A7" w:rsidRDefault="00B601B0" w:rsidP="00B601B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247A7">
        <w:rPr>
          <w:rFonts w:ascii="Times New Roman" w:hAnsi="Times New Roman" w:cs="Times New Roman"/>
          <w:i/>
          <w:sz w:val="24"/>
          <w:szCs w:val="24"/>
          <w:u w:val="single"/>
        </w:rPr>
        <w:t>Для достижения цели необходимо решение следующих задач: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уровня благоустройства дворовых территорий поселения;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повышение уровня благоустройства общественных территорий поселения (парк, стадион);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обеспечение чистоты, порядка на территории поселения;</w:t>
      </w:r>
    </w:p>
    <w:p w:rsidR="008B0064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озеленение дворовых и общественных территорий;</w:t>
      </w:r>
    </w:p>
    <w:p w:rsidR="00B601B0" w:rsidRPr="00E247A7" w:rsidRDefault="008B0064" w:rsidP="008B00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- ремонт и оборудование детских и спортивных площадок.</w:t>
      </w:r>
    </w:p>
    <w:p w:rsidR="00DD6D0E" w:rsidRPr="00E247A7" w:rsidRDefault="00AB2760" w:rsidP="00DD6D0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Расходы</w:t>
      </w:r>
      <w:r w:rsidR="00DD6D0E" w:rsidRPr="00E247A7">
        <w:rPr>
          <w:rFonts w:ascii="Times New Roman" w:hAnsi="Times New Roman" w:cs="Times New Roman"/>
          <w:sz w:val="24"/>
          <w:szCs w:val="24"/>
        </w:rPr>
        <w:t xml:space="preserve"> муниципальной программы на 20</w:t>
      </w:r>
      <w:r w:rsidR="005E3064">
        <w:rPr>
          <w:rFonts w:ascii="Times New Roman" w:hAnsi="Times New Roman" w:cs="Times New Roman"/>
          <w:sz w:val="24"/>
          <w:szCs w:val="24"/>
        </w:rPr>
        <w:t>20</w:t>
      </w:r>
      <w:r w:rsidR="006F453E"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DD6D0E" w:rsidRPr="00E247A7">
        <w:rPr>
          <w:rFonts w:ascii="Times New Roman" w:hAnsi="Times New Roman" w:cs="Times New Roman"/>
          <w:sz w:val="24"/>
          <w:szCs w:val="24"/>
        </w:rPr>
        <w:t xml:space="preserve">год по </w:t>
      </w:r>
      <w:r>
        <w:rPr>
          <w:rFonts w:ascii="Times New Roman" w:hAnsi="Times New Roman" w:cs="Times New Roman"/>
          <w:sz w:val="24"/>
          <w:szCs w:val="24"/>
        </w:rPr>
        <w:t>проекту бюджета не предусмотрены</w:t>
      </w:r>
      <w:r w:rsidR="00DD6D0E" w:rsidRPr="00E247A7">
        <w:rPr>
          <w:rFonts w:ascii="Times New Roman" w:hAnsi="Times New Roman" w:cs="Times New Roman"/>
          <w:sz w:val="24"/>
          <w:szCs w:val="24"/>
        </w:rPr>
        <w:t>. В паспорте муниципальной программы, а так же по тексту не содержится информации по объему финансирования за счет средств местного бюджета.</w:t>
      </w:r>
    </w:p>
    <w:p w:rsidR="006F453E" w:rsidRPr="00E247A7" w:rsidRDefault="006F453E" w:rsidP="006F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Конечная эффективность «программного» бюджета зависит от качества муниципальных программ, механизмов 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E247A7">
        <w:rPr>
          <w:rFonts w:ascii="Times New Roman" w:hAnsi="Times New Roman" w:cs="Times New Roman"/>
          <w:sz w:val="24"/>
          <w:szCs w:val="24"/>
        </w:rPr>
        <w:t xml:space="preserve"> их реализацией.</w:t>
      </w:r>
    </w:p>
    <w:p w:rsidR="006F453E" w:rsidRPr="00E247A7" w:rsidRDefault="006F453E" w:rsidP="006F453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Согласно части 2 статьи 179 БК РФ 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:rsidR="006F453E" w:rsidRDefault="00D17960" w:rsidP="00D179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Финансово-экономических о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>босно</w:t>
      </w:r>
      <w:r>
        <w:rPr>
          <w:rFonts w:ascii="Times New Roman" w:eastAsia="Times New Roman" w:hAnsi="Times New Roman" w:cs="Times New Roman"/>
          <w:sz w:val="24"/>
          <w:szCs w:val="24"/>
        </w:rPr>
        <w:t>ваний</w:t>
      </w:r>
      <w:r w:rsidR="00674906">
        <w:rPr>
          <w:rFonts w:ascii="Times New Roman" w:eastAsia="Times New Roman" w:hAnsi="Times New Roman" w:cs="Times New Roman"/>
          <w:sz w:val="24"/>
          <w:szCs w:val="24"/>
        </w:rPr>
        <w:t>, а так же подтверждение величины расходов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МО городским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«Поселок Серебряный бор» </w:t>
      </w:r>
      <w:r w:rsidR="00EF242C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муниципальных программ 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>в контрольно-счетную палату МО «Нерюнгринский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предоставлено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17960" w:rsidRPr="00D17960" w:rsidRDefault="00D17960" w:rsidP="008858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A55A7" w:rsidRPr="00E247A7" w:rsidRDefault="00885873" w:rsidP="0088587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>5.</w:t>
      </w:r>
      <w:r w:rsidR="00AF5A39" w:rsidRPr="00E247A7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247A7">
        <w:rPr>
          <w:rFonts w:ascii="Times New Roman" w:eastAsia="Times New Roman" w:hAnsi="Times New Roman" w:cs="Times New Roman"/>
          <w:b/>
          <w:sz w:val="28"/>
          <w:szCs w:val="28"/>
        </w:rPr>
        <w:t xml:space="preserve">. Оценка </w:t>
      </w:r>
      <w:r w:rsidRPr="00E247A7">
        <w:rPr>
          <w:rFonts w:ascii="Times New Roman" w:hAnsi="Times New Roman" w:cs="Times New Roman"/>
          <w:b/>
          <w:sz w:val="28"/>
          <w:szCs w:val="28"/>
        </w:rPr>
        <w:t xml:space="preserve">ассигнований, запланированных на реализацию 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 xml:space="preserve">непрограммных направлений деятельности </w:t>
      </w:r>
    </w:p>
    <w:p w:rsidR="00885E79" w:rsidRPr="00E247A7" w:rsidRDefault="00885E79" w:rsidP="00885E7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Городским поселением «Поселок Серебряный Бор» Нерюнгринского района не предоставлены в Контрольно-счетную палату муниципального образования «Нерюнгринский район» финансово-экономические обоснования бюджетных ассигнований, запланированных на реализацию непрограммных расходов, отра</w:t>
      </w:r>
      <w:r w:rsidR="00F21778">
        <w:rPr>
          <w:rFonts w:ascii="Times New Roman" w:hAnsi="Times New Roman" w:cs="Times New Roman"/>
          <w:sz w:val="24"/>
          <w:szCs w:val="24"/>
        </w:rPr>
        <w:t>женных в проекте бюджета на 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8C1607" w:rsidRPr="00F41445" w:rsidRDefault="008C1607" w:rsidP="003A3B5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445">
        <w:rPr>
          <w:rFonts w:ascii="Times New Roman" w:hAnsi="Times New Roman" w:cs="Times New Roman"/>
          <w:color w:val="000000" w:themeColor="text1"/>
          <w:sz w:val="24"/>
          <w:szCs w:val="24"/>
        </w:rPr>
        <w:t>Контрольно-</w:t>
      </w:r>
      <w:r w:rsidR="00FE77A4" w:rsidRPr="00F41445">
        <w:rPr>
          <w:rFonts w:ascii="Times New Roman" w:hAnsi="Times New Roman" w:cs="Times New Roman"/>
          <w:color w:val="000000" w:themeColor="text1"/>
          <w:sz w:val="24"/>
          <w:szCs w:val="24"/>
        </w:rPr>
        <w:t>счетной палатой муниципального образования «Нерюнгринский район» о</w:t>
      </w:r>
      <w:r w:rsidRPr="00F41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ценкой </w:t>
      </w:r>
      <w:proofErr w:type="gramStart"/>
      <w:r w:rsidRPr="00F41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бюджетных ассигнований, запланированных на реализацию непрограммных расходов </w:t>
      </w:r>
      <w:r w:rsidR="00FE77A4" w:rsidRPr="00F41445">
        <w:rPr>
          <w:rFonts w:ascii="Times New Roman" w:hAnsi="Times New Roman" w:cs="Times New Roman"/>
          <w:color w:val="000000" w:themeColor="text1"/>
          <w:sz w:val="24"/>
          <w:szCs w:val="24"/>
        </w:rPr>
        <w:t>установлено</w:t>
      </w:r>
      <w:proofErr w:type="gramEnd"/>
      <w:r w:rsidR="00412BF0" w:rsidRPr="00F4144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следующее:</w:t>
      </w:r>
    </w:p>
    <w:p w:rsidR="00AE6D21" w:rsidRPr="00F41445" w:rsidRDefault="00AE6D21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41445">
        <w:rPr>
          <w:rFonts w:ascii="Times New Roman" w:hAnsi="Times New Roman" w:cs="Times New Roman"/>
          <w:bCs/>
          <w:sz w:val="24"/>
          <w:szCs w:val="24"/>
        </w:rPr>
        <w:t>Ведомство 653</w:t>
      </w:r>
      <w:r w:rsidR="004A55A7" w:rsidRPr="00F4144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F41445">
        <w:rPr>
          <w:rFonts w:ascii="Times New Roman" w:hAnsi="Times New Roman" w:cs="Times New Roman"/>
          <w:bCs/>
          <w:sz w:val="24"/>
          <w:szCs w:val="24"/>
        </w:rPr>
        <w:t>Поселковая администраци</w:t>
      </w:r>
      <w:r w:rsidR="003541E9" w:rsidRPr="00F41445">
        <w:rPr>
          <w:rFonts w:ascii="Times New Roman" w:hAnsi="Times New Roman" w:cs="Times New Roman"/>
          <w:bCs/>
          <w:sz w:val="24"/>
          <w:szCs w:val="24"/>
        </w:rPr>
        <w:t xml:space="preserve">я городского поселения «Поселок </w:t>
      </w:r>
      <w:r w:rsidRPr="00F41445">
        <w:rPr>
          <w:rFonts w:ascii="Times New Roman" w:hAnsi="Times New Roman" w:cs="Times New Roman"/>
          <w:bCs/>
          <w:sz w:val="24"/>
          <w:szCs w:val="24"/>
        </w:rPr>
        <w:t xml:space="preserve">Серебряный </w:t>
      </w:r>
      <w:r w:rsidRPr="00F41445">
        <w:rPr>
          <w:rFonts w:ascii="Times New Roman" w:hAnsi="Times New Roman" w:cs="Times New Roman"/>
          <w:bCs/>
          <w:sz w:val="24"/>
          <w:szCs w:val="24"/>
        </w:rPr>
        <w:lastRenderedPageBreak/>
        <w:t>Бор» Нерюнгринского района</w:t>
      </w:r>
      <w:r w:rsidR="00AF5A39" w:rsidRPr="00F41445">
        <w:rPr>
          <w:rFonts w:ascii="Times New Roman" w:hAnsi="Times New Roman" w:cs="Times New Roman"/>
          <w:bCs/>
          <w:sz w:val="24"/>
          <w:szCs w:val="24"/>
        </w:rPr>
        <w:t>.</w:t>
      </w:r>
    </w:p>
    <w:p w:rsidR="004A55A7" w:rsidRPr="00F41445" w:rsidRDefault="00F41445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Предусмотрены расходы на 2020</w:t>
      </w:r>
      <w:r w:rsidR="004A55A7" w:rsidRPr="00F41445">
        <w:rPr>
          <w:rFonts w:ascii="Times New Roman" w:hAnsi="Times New Roman" w:cs="Times New Roman"/>
          <w:sz w:val="24"/>
          <w:szCs w:val="24"/>
        </w:rPr>
        <w:t xml:space="preserve"> год в размере </w:t>
      </w:r>
      <w:r w:rsidRPr="00F41445">
        <w:rPr>
          <w:rFonts w:ascii="Times New Roman" w:hAnsi="Times New Roman" w:cs="Times New Roman"/>
          <w:sz w:val="24"/>
          <w:szCs w:val="24"/>
        </w:rPr>
        <w:t>46 644,8</w:t>
      </w:r>
      <w:r w:rsidR="004A55A7" w:rsidRPr="00F41445">
        <w:rPr>
          <w:rFonts w:ascii="Times New Roman" w:hAnsi="Times New Roman" w:cs="Times New Roman"/>
          <w:sz w:val="24"/>
          <w:szCs w:val="24"/>
        </w:rPr>
        <w:t> тыс.</w:t>
      </w:r>
      <w:r w:rsidRPr="00F41445">
        <w:rPr>
          <w:rFonts w:ascii="Times New Roman" w:hAnsi="Times New Roman" w:cs="Times New Roman"/>
          <w:sz w:val="24"/>
          <w:szCs w:val="24"/>
        </w:rPr>
        <w:t xml:space="preserve"> </w:t>
      </w:r>
      <w:r w:rsidR="004A55A7" w:rsidRPr="00F41445">
        <w:rPr>
          <w:rFonts w:ascii="Times New Roman" w:hAnsi="Times New Roman" w:cs="Times New Roman"/>
          <w:sz w:val="24"/>
          <w:szCs w:val="24"/>
        </w:rPr>
        <w:t>рублей, в том числе:</w:t>
      </w:r>
    </w:p>
    <w:p w:rsidR="009E368A" w:rsidRPr="00F41445" w:rsidRDefault="00784DE3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</w:t>
      </w:r>
      <w:r w:rsidR="009E368A" w:rsidRPr="00F41445">
        <w:rPr>
          <w:rFonts w:ascii="Times New Roman" w:hAnsi="Times New Roman" w:cs="Times New Roman"/>
          <w:sz w:val="24"/>
          <w:szCs w:val="24"/>
        </w:rPr>
        <w:t>о разделу 0100 «Общегосударственные ра</w:t>
      </w:r>
      <w:r w:rsidRPr="00F41445">
        <w:rPr>
          <w:rFonts w:ascii="Times New Roman" w:hAnsi="Times New Roman" w:cs="Times New Roman"/>
          <w:sz w:val="24"/>
          <w:szCs w:val="24"/>
        </w:rPr>
        <w:t>сходы»</w:t>
      </w:r>
      <w:r w:rsidR="00F41445" w:rsidRPr="00F41445">
        <w:rPr>
          <w:rFonts w:ascii="Times New Roman" w:hAnsi="Times New Roman" w:cs="Times New Roman"/>
          <w:sz w:val="24"/>
          <w:szCs w:val="24"/>
        </w:rPr>
        <w:t xml:space="preserve"> </w:t>
      </w:r>
      <w:r w:rsidR="001A1168">
        <w:rPr>
          <w:rFonts w:ascii="Times New Roman" w:hAnsi="Times New Roman" w:cs="Times New Roman"/>
          <w:sz w:val="24"/>
          <w:szCs w:val="24"/>
        </w:rPr>
        <w:t xml:space="preserve">13 726,1 </w:t>
      </w:r>
      <w:r w:rsidR="00F02851" w:rsidRPr="00F41445">
        <w:rPr>
          <w:rFonts w:ascii="Times New Roman" w:hAnsi="Times New Roman" w:cs="Times New Roman"/>
          <w:sz w:val="24"/>
          <w:szCs w:val="24"/>
        </w:rPr>
        <w:t>тыс.</w:t>
      </w:r>
      <w:r w:rsidR="00F41445" w:rsidRPr="00F41445">
        <w:rPr>
          <w:rFonts w:ascii="Times New Roman" w:hAnsi="Times New Roman" w:cs="Times New Roman"/>
          <w:sz w:val="24"/>
          <w:szCs w:val="24"/>
        </w:rPr>
        <w:t xml:space="preserve"> </w:t>
      </w:r>
      <w:r w:rsidR="00F02851" w:rsidRPr="00F41445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9E09E6" w:rsidRPr="00F41445">
        <w:rPr>
          <w:rFonts w:ascii="Times New Roman" w:hAnsi="Times New Roman" w:cs="Times New Roman"/>
          <w:sz w:val="24"/>
          <w:szCs w:val="24"/>
        </w:rPr>
        <w:t>из них:</w:t>
      </w:r>
    </w:p>
    <w:p w:rsidR="00366602" w:rsidRPr="00F41445" w:rsidRDefault="009E09E6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 xml:space="preserve">подраздел 0102 «Функционирование высшего должностного лица </w:t>
      </w:r>
      <w:r w:rsidR="00C31370" w:rsidRPr="00F41445">
        <w:rPr>
          <w:rFonts w:ascii="Times New Roman" w:hAnsi="Times New Roman" w:cs="Times New Roman"/>
          <w:sz w:val="24"/>
          <w:szCs w:val="24"/>
        </w:rPr>
        <w:t>субъекта</w:t>
      </w:r>
      <w:r w:rsidRPr="00F41445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C31370" w:rsidRPr="00F41445">
        <w:rPr>
          <w:rFonts w:ascii="Times New Roman" w:hAnsi="Times New Roman" w:cs="Times New Roman"/>
          <w:sz w:val="24"/>
          <w:szCs w:val="24"/>
        </w:rPr>
        <w:t xml:space="preserve"> и муниципального образования»</w:t>
      </w:r>
      <w:r w:rsidR="00F41445" w:rsidRPr="00F41445">
        <w:rPr>
          <w:rFonts w:ascii="Times New Roman" w:hAnsi="Times New Roman" w:cs="Times New Roman"/>
          <w:sz w:val="24"/>
          <w:szCs w:val="24"/>
        </w:rPr>
        <w:t xml:space="preserve"> 1 838,2</w:t>
      </w:r>
      <w:r w:rsidR="00D80E47">
        <w:rPr>
          <w:rFonts w:ascii="Times New Roman" w:hAnsi="Times New Roman" w:cs="Times New Roman"/>
          <w:sz w:val="24"/>
          <w:szCs w:val="24"/>
        </w:rPr>
        <w:t xml:space="preserve"> тыс.  рублей.</w:t>
      </w:r>
    </w:p>
    <w:p w:rsidR="00726DC0" w:rsidRPr="00F41445" w:rsidRDefault="00692C82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9308E1" w:rsidRPr="00F41445">
        <w:rPr>
          <w:rFonts w:ascii="Times New Roman" w:hAnsi="Times New Roman" w:cs="Times New Roman"/>
          <w:sz w:val="24"/>
          <w:szCs w:val="24"/>
        </w:rPr>
        <w:t xml:space="preserve">0104 «»Функционирование Правительства Российской Федерации, высших исполнительных органов государственной власти субъектов </w:t>
      </w:r>
      <w:r w:rsidR="00D25919" w:rsidRPr="00F41445">
        <w:rPr>
          <w:rFonts w:ascii="Times New Roman" w:hAnsi="Times New Roman" w:cs="Times New Roman"/>
          <w:sz w:val="24"/>
          <w:szCs w:val="24"/>
        </w:rPr>
        <w:t xml:space="preserve">Российской Федерации, местных администраций </w:t>
      </w:r>
      <w:r w:rsidR="00F41445">
        <w:rPr>
          <w:rFonts w:ascii="Times New Roman" w:hAnsi="Times New Roman" w:cs="Times New Roman"/>
          <w:sz w:val="24"/>
          <w:szCs w:val="24"/>
        </w:rPr>
        <w:t>9 518,9</w:t>
      </w:r>
      <w:r w:rsidR="00D25919" w:rsidRPr="00F41445">
        <w:rPr>
          <w:rFonts w:ascii="Times New Roman" w:hAnsi="Times New Roman" w:cs="Times New Roman"/>
          <w:sz w:val="24"/>
          <w:szCs w:val="24"/>
        </w:rPr>
        <w:t xml:space="preserve"> тыс.</w:t>
      </w:r>
      <w:r w:rsidR="00F41445">
        <w:rPr>
          <w:rFonts w:ascii="Times New Roman" w:hAnsi="Times New Roman" w:cs="Times New Roman"/>
          <w:sz w:val="24"/>
          <w:szCs w:val="24"/>
        </w:rPr>
        <w:t xml:space="preserve"> </w:t>
      </w:r>
      <w:r w:rsidR="00D80E47">
        <w:rPr>
          <w:rFonts w:ascii="Times New Roman" w:hAnsi="Times New Roman" w:cs="Times New Roman"/>
          <w:sz w:val="24"/>
          <w:szCs w:val="24"/>
        </w:rPr>
        <w:t>рублей.</w:t>
      </w:r>
    </w:p>
    <w:p w:rsidR="00E21836" w:rsidRPr="00F41445" w:rsidRDefault="00F41445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подраздел 0106</w:t>
      </w:r>
      <w:r w:rsidR="00E21836" w:rsidRPr="00F41445">
        <w:rPr>
          <w:rFonts w:ascii="Times New Roman" w:hAnsi="Times New Roman" w:cs="Times New Roman"/>
          <w:sz w:val="24"/>
          <w:szCs w:val="24"/>
        </w:rPr>
        <w:t xml:space="preserve"> «</w:t>
      </w:r>
      <w:r w:rsidRPr="00F41445">
        <w:rPr>
          <w:rFonts w:ascii="Times New Roman" w:hAnsi="Times New Roman" w:cs="Times New Roman"/>
          <w:sz w:val="24"/>
          <w:szCs w:val="24"/>
        </w:rPr>
        <w:t>Обеспечение деятельности финансовых, налоговых и таможенных органов и органов финансового (финансово-бюджетного) надзора</w:t>
      </w:r>
      <w:r w:rsidR="00E21836" w:rsidRPr="00F41445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- 189,0</w:t>
      </w:r>
      <w:r w:rsidR="00E21836" w:rsidRPr="00F41445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2F717B" w:rsidRPr="00F41445" w:rsidRDefault="002F717B" w:rsidP="00067C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подраздел 0111 «Резервный фонд» 180,0 тыс.</w:t>
      </w:r>
      <w:r w:rsidR="00F41445">
        <w:rPr>
          <w:rFonts w:ascii="Times New Roman" w:hAnsi="Times New Roman" w:cs="Times New Roman"/>
          <w:sz w:val="24"/>
          <w:szCs w:val="24"/>
        </w:rPr>
        <w:t xml:space="preserve"> </w:t>
      </w:r>
      <w:r w:rsidRPr="00F41445">
        <w:rPr>
          <w:rFonts w:ascii="Times New Roman" w:hAnsi="Times New Roman" w:cs="Times New Roman"/>
          <w:sz w:val="24"/>
          <w:szCs w:val="24"/>
        </w:rPr>
        <w:t>рублей из них:</w:t>
      </w:r>
    </w:p>
    <w:p w:rsidR="00B8799F" w:rsidRPr="00F41445" w:rsidRDefault="00B8799F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 xml:space="preserve">- резервный </w:t>
      </w:r>
      <w:r w:rsidR="00213332" w:rsidRPr="00F41445">
        <w:rPr>
          <w:rFonts w:ascii="Times New Roman" w:hAnsi="Times New Roman" w:cs="Times New Roman"/>
          <w:sz w:val="24"/>
          <w:szCs w:val="24"/>
        </w:rPr>
        <w:t>фонд</w:t>
      </w:r>
      <w:proofErr w:type="gramStart"/>
      <w:r w:rsidR="00213332" w:rsidRPr="00F41445">
        <w:rPr>
          <w:rFonts w:ascii="Times New Roman" w:hAnsi="Times New Roman" w:cs="Times New Roman"/>
          <w:sz w:val="24"/>
          <w:szCs w:val="24"/>
        </w:rPr>
        <w:t>,</w:t>
      </w:r>
      <w:r w:rsidR="000E7137" w:rsidRPr="00F41445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E7137" w:rsidRPr="00F41445">
        <w:rPr>
          <w:rFonts w:ascii="Times New Roman" w:hAnsi="Times New Roman" w:cs="Times New Roman"/>
          <w:sz w:val="24"/>
          <w:szCs w:val="24"/>
        </w:rPr>
        <w:t>ассчитанный в размерах не привыкающий 3 % от к утвержденному обще</w:t>
      </w:r>
      <w:r w:rsidR="000606B0" w:rsidRPr="00F41445">
        <w:rPr>
          <w:rFonts w:ascii="Times New Roman" w:hAnsi="Times New Roman" w:cs="Times New Roman"/>
          <w:sz w:val="24"/>
          <w:szCs w:val="24"/>
        </w:rPr>
        <w:t xml:space="preserve">му </w:t>
      </w:r>
      <w:r w:rsidR="00213332" w:rsidRPr="00F41445">
        <w:rPr>
          <w:rFonts w:ascii="Times New Roman" w:hAnsi="Times New Roman" w:cs="Times New Roman"/>
          <w:sz w:val="24"/>
          <w:szCs w:val="24"/>
        </w:rPr>
        <w:t>годовому расходу</w:t>
      </w:r>
      <w:r w:rsidR="000E7137" w:rsidRPr="00F41445">
        <w:rPr>
          <w:rFonts w:ascii="Times New Roman" w:hAnsi="Times New Roman" w:cs="Times New Roman"/>
          <w:sz w:val="24"/>
          <w:szCs w:val="24"/>
        </w:rPr>
        <w:t xml:space="preserve"> бюджета </w:t>
      </w:r>
      <w:r w:rsidR="00FD1005" w:rsidRPr="00F41445">
        <w:rPr>
          <w:rFonts w:ascii="Times New Roman" w:hAnsi="Times New Roman" w:cs="Times New Roman"/>
          <w:sz w:val="24"/>
          <w:szCs w:val="24"/>
        </w:rPr>
        <w:t>в сумме 180,0 тыс. рублей.</w:t>
      </w:r>
    </w:p>
    <w:p w:rsidR="002D0F80" w:rsidRPr="00F41445" w:rsidRDefault="00DE519A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 xml:space="preserve">подраздел 0113 «Другие общегосударственные вопросы» </w:t>
      </w:r>
      <w:r w:rsidR="00AC37D9">
        <w:rPr>
          <w:rFonts w:ascii="Times New Roman" w:hAnsi="Times New Roman" w:cs="Times New Roman"/>
          <w:sz w:val="24"/>
          <w:szCs w:val="24"/>
        </w:rPr>
        <w:t>2 0</w:t>
      </w:r>
      <w:r w:rsidR="00E21836" w:rsidRPr="00F41445">
        <w:rPr>
          <w:rFonts w:ascii="Times New Roman" w:hAnsi="Times New Roman" w:cs="Times New Roman"/>
          <w:sz w:val="24"/>
          <w:szCs w:val="24"/>
        </w:rPr>
        <w:t>0</w:t>
      </w:r>
      <w:r w:rsidR="00254396" w:rsidRPr="00F41445">
        <w:rPr>
          <w:rFonts w:ascii="Times New Roman" w:hAnsi="Times New Roman" w:cs="Times New Roman"/>
          <w:sz w:val="24"/>
          <w:szCs w:val="24"/>
        </w:rPr>
        <w:t xml:space="preserve">0,0  </w:t>
      </w:r>
      <w:r w:rsidRPr="00F41445">
        <w:rPr>
          <w:rFonts w:ascii="Times New Roman" w:hAnsi="Times New Roman" w:cs="Times New Roman"/>
          <w:sz w:val="24"/>
          <w:szCs w:val="24"/>
        </w:rPr>
        <w:t>тыс.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D80E47">
        <w:rPr>
          <w:rFonts w:ascii="Times New Roman" w:hAnsi="Times New Roman" w:cs="Times New Roman"/>
          <w:sz w:val="24"/>
          <w:szCs w:val="24"/>
        </w:rPr>
        <w:t>рублей.</w:t>
      </w:r>
    </w:p>
    <w:p w:rsidR="00F96A29" w:rsidRPr="00F41445" w:rsidRDefault="00A042FC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 xml:space="preserve">подраздел </w:t>
      </w:r>
      <w:r w:rsidR="00DD5A39" w:rsidRPr="00F41445">
        <w:rPr>
          <w:rFonts w:ascii="Times New Roman" w:hAnsi="Times New Roman" w:cs="Times New Roman"/>
          <w:sz w:val="24"/>
          <w:szCs w:val="24"/>
        </w:rPr>
        <w:t>0412 «Другие вопросы в области национальной экономики»</w:t>
      </w:r>
      <w:r w:rsidR="00AC37D9">
        <w:rPr>
          <w:rFonts w:ascii="Times New Roman" w:hAnsi="Times New Roman" w:cs="Times New Roman"/>
          <w:sz w:val="24"/>
          <w:szCs w:val="24"/>
        </w:rPr>
        <w:t xml:space="preserve"> 3 020,0</w:t>
      </w:r>
      <w:r w:rsidR="00D80E4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C86D21" w:rsidRPr="00F41445" w:rsidRDefault="00CD3069" w:rsidP="003541E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</w:t>
      </w:r>
      <w:r w:rsidR="00C86D21" w:rsidRPr="00F41445">
        <w:rPr>
          <w:rFonts w:ascii="Times New Roman" w:hAnsi="Times New Roman" w:cs="Times New Roman"/>
          <w:sz w:val="24"/>
          <w:szCs w:val="24"/>
        </w:rPr>
        <w:t>о разделу</w:t>
      </w:r>
      <w:r w:rsidR="00D01AD1" w:rsidRPr="00F41445">
        <w:rPr>
          <w:rFonts w:ascii="Times New Roman" w:hAnsi="Times New Roman" w:cs="Times New Roman"/>
          <w:sz w:val="24"/>
          <w:szCs w:val="24"/>
        </w:rPr>
        <w:t xml:space="preserve"> 0500</w:t>
      </w:r>
      <w:r w:rsidR="00C86D21" w:rsidRPr="00F41445">
        <w:rPr>
          <w:rFonts w:ascii="Times New Roman" w:hAnsi="Times New Roman" w:cs="Times New Roman"/>
          <w:sz w:val="24"/>
          <w:szCs w:val="24"/>
        </w:rPr>
        <w:t xml:space="preserve"> «Жилищно-ком</w:t>
      </w:r>
      <w:r w:rsidRPr="00F41445">
        <w:rPr>
          <w:rFonts w:ascii="Times New Roman" w:hAnsi="Times New Roman" w:cs="Times New Roman"/>
          <w:sz w:val="24"/>
          <w:szCs w:val="24"/>
        </w:rPr>
        <w:t>м</w:t>
      </w:r>
      <w:r w:rsidR="00C86D21" w:rsidRPr="00F41445">
        <w:rPr>
          <w:rFonts w:ascii="Times New Roman" w:hAnsi="Times New Roman" w:cs="Times New Roman"/>
          <w:sz w:val="24"/>
          <w:szCs w:val="24"/>
        </w:rPr>
        <w:t>унальное хозяйство»</w:t>
      </w:r>
      <w:r w:rsidR="00C044CA">
        <w:rPr>
          <w:rFonts w:ascii="Times New Roman" w:hAnsi="Times New Roman" w:cs="Times New Roman"/>
          <w:sz w:val="24"/>
          <w:szCs w:val="24"/>
        </w:rPr>
        <w:t xml:space="preserve"> </w:t>
      </w:r>
      <w:r w:rsidR="004B4D6E">
        <w:rPr>
          <w:rFonts w:ascii="Times New Roman" w:hAnsi="Times New Roman" w:cs="Times New Roman"/>
          <w:sz w:val="24"/>
          <w:szCs w:val="24"/>
        </w:rPr>
        <w:t>5 946,3</w:t>
      </w:r>
      <w:r w:rsidR="003F36A5" w:rsidRPr="00F41445">
        <w:rPr>
          <w:rFonts w:ascii="Times New Roman" w:hAnsi="Times New Roman" w:cs="Times New Roman"/>
          <w:sz w:val="24"/>
          <w:szCs w:val="24"/>
        </w:rPr>
        <w:t xml:space="preserve"> </w:t>
      </w:r>
      <w:r w:rsidR="003F0CB6" w:rsidRPr="00F41445">
        <w:rPr>
          <w:rFonts w:ascii="Times New Roman" w:hAnsi="Times New Roman" w:cs="Times New Roman"/>
          <w:sz w:val="24"/>
          <w:szCs w:val="24"/>
        </w:rPr>
        <w:t>тыс.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3F0CB6" w:rsidRPr="00F41445">
        <w:rPr>
          <w:rFonts w:ascii="Times New Roman" w:hAnsi="Times New Roman" w:cs="Times New Roman"/>
          <w:sz w:val="24"/>
          <w:szCs w:val="24"/>
        </w:rPr>
        <w:t>рублей из них:</w:t>
      </w:r>
    </w:p>
    <w:p w:rsidR="00866837" w:rsidRPr="00F41445" w:rsidRDefault="00866837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подраздел 0502 «</w:t>
      </w:r>
      <w:r w:rsidR="009534C1" w:rsidRPr="00F41445">
        <w:rPr>
          <w:rFonts w:ascii="Times New Roman" w:hAnsi="Times New Roman" w:cs="Times New Roman"/>
          <w:sz w:val="24"/>
          <w:szCs w:val="24"/>
        </w:rPr>
        <w:t>Коммунальное  хозяйство</w:t>
      </w:r>
      <w:r w:rsidRPr="00F41445">
        <w:rPr>
          <w:rFonts w:ascii="Times New Roman" w:hAnsi="Times New Roman" w:cs="Times New Roman"/>
          <w:sz w:val="24"/>
          <w:szCs w:val="24"/>
        </w:rPr>
        <w:t xml:space="preserve">» </w:t>
      </w:r>
      <w:r w:rsidR="009534C1" w:rsidRPr="00F41445">
        <w:rPr>
          <w:rFonts w:ascii="Times New Roman" w:hAnsi="Times New Roman" w:cs="Times New Roman"/>
          <w:sz w:val="24"/>
          <w:szCs w:val="24"/>
        </w:rPr>
        <w:t>300,0</w:t>
      </w:r>
      <w:r w:rsidR="00D80E4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E56DF4" w:rsidRPr="00F41445" w:rsidRDefault="00241396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</w:t>
      </w:r>
      <w:r w:rsidR="005F1594" w:rsidRPr="00F41445">
        <w:rPr>
          <w:rFonts w:ascii="Times New Roman" w:hAnsi="Times New Roman" w:cs="Times New Roman"/>
          <w:sz w:val="24"/>
          <w:szCs w:val="24"/>
        </w:rPr>
        <w:t xml:space="preserve">одраздел </w:t>
      </w:r>
      <w:r w:rsidR="007535D3" w:rsidRPr="00F41445">
        <w:rPr>
          <w:rFonts w:ascii="Times New Roman" w:hAnsi="Times New Roman" w:cs="Times New Roman"/>
          <w:sz w:val="24"/>
          <w:szCs w:val="24"/>
        </w:rPr>
        <w:t xml:space="preserve">0503 </w:t>
      </w:r>
      <w:r w:rsidRPr="00F41445">
        <w:rPr>
          <w:rFonts w:ascii="Times New Roman" w:hAnsi="Times New Roman" w:cs="Times New Roman"/>
          <w:sz w:val="24"/>
          <w:szCs w:val="24"/>
        </w:rPr>
        <w:t>«</w:t>
      </w:r>
      <w:r w:rsidR="007535D3" w:rsidRPr="00F41445">
        <w:rPr>
          <w:rFonts w:ascii="Times New Roman" w:hAnsi="Times New Roman" w:cs="Times New Roman"/>
          <w:sz w:val="24"/>
          <w:szCs w:val="24"/>
        </w:rPr>
        <w:t>Благоустройство</w:t>
      </w:r>
      <w:r w:rsidRPr="00F41445">
        <w:rPr>
          <w:rFonts w:ascii="Times New Roman" w:hAnsi="Times New Roman" w:cs="Times New Roman"/>
          <w:sz w:val="24"/>
          <w:szCs w:val="24"/>
        </w:rPr>
        <w:t xml:space="preserve">» </w:t>
      </w:r>
      <w:r w:rsidR="004B4D6E">
        <w:rPr>
          <w:rFonts w:ascii="Times New Roman" w:hAnsi="Times New Roman" w:cs="Times New Roman"/>
          <w:sz w:val="24"/>
          <w:szCs w:val="24"/>
        </w:rPr>
        <w:t>5 646,3</w:t>
      </w:r>
      <w:r w:rsidRPr="00F41445">
        <w:rPr>
          <w:rFonts w:ascii="Times New Roman" w:hAnsi="Times New Roman" w:cs="Times New Roman"/>
          <w:sz w:val="24"/>
          <w:szCs w:val="24"/>
        </w:rPr>
        <w:t xml:space="preserve"> тыс.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D80E47">
        <w:rPr>
          <w:rFonts w:ascii="Times New Roman" w:hAnsi="Times New Roman" w:cs="Times New Roman"/>
          <w:sz w:val="24"/>
          <w:szCs w:val="24"/>
        </w:rPr>
        <w:t>рублей.</w:t>
      </w:r>
    </w:p>
    <w:p w:rsidR="00935142" w:rsidRPr="00F41445" w:rsidRDefault="00192190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по разделу 0800 «Культура и кинематография»</w:t>
      </w:r>
      <w:r w:rsidR="004B4D6E">
        <w:rPr>
          <w:rFonts w:ascii="Times New Roman" w:hAnsi="Times New Roman" w:cs="Times New Roman"/>
          <w:sz w:val="24"/>
          <w:szCs w:val="24"/>
        </w:rPr>
        <w:t xml:space="preserve"> 20 200</w:t>
      </w:r>
      <w:r w:rsidR="00C541F5" w:rsidRPr="00F41445">
        <w:rPr>
          <w:rFonts w:ascii="Times New Roman" w:hAnsi="Times New Roman" w:cs="Times New Roman"/>
          <w:sz w:val="24"/>
          <w:szCs w:val="24"/>
        </w:rPr>
        <w:t xml:space="preserve"> тыс</w:t>
      </w:r>
      <w:r w:rsidR="00806B91" w:rsidRPr="00F41445">
        <w:rPr>
          <w:rFonts w:ascii="Times New Roman" w:hAnsi="Times New Roman" w:cs="Times New Roman"/>
          <w:sz w:val="24"/>
          <w:szCs w:val="24"/>
        </w:rPr>
        <w:t>.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D80E47">
        <w:rPr>
          <w:rFonts w:ascii="Times New Roman" w:hAnsi="Times New Roman" w:cs="Times New Roman"/>
          <w:sz w:val="24"/>
          <w:szCs w:val="24"/>
        </w:rPr>
        <w:t>рублей.</w:t>
      </w:r>
    </w:p>
    <w:p w:rsidR="00806B91" w:rsidRPr="00F41445" w:rsidRDefault="00935142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по разделу 1000 «Социальная политика»</w:t>
      </w:r>
      <w:r w:rsidR="004B4D6E">
        <w:rPr>
          <w:rFonts w:ascii="Times New Roman" w:hAnsi="Times New Roman" w:cs="Times New Roman"/>
          <w:sz w:val="24"/>
          <w:szCs w:val="24"/>
        </w:rPr>
        <w:t xml:space="preserve"> </w:t>
      </w:r>
      <w:r w:rsidR="00763275">
        <w:rPr>
          <w:rFonts w:ascii="Times New Roman" w:hAnsi="Times New Roman" w:cs="Times New Roman"/>
          <w:sz w:val="24"/>
          <w:szCs w:val="24"/>
        </w:rPr>
        <w:t>1 200,0</w:t>
      </w:r>
      <w:r w:rsidR="0024500F" w:rsidRPr="00F41445">
        <w:rPr>
          <w:rFonts w:ascii="Times New Roman" w:hAnsi="Times New Roman" w:cs="Times New Roman"/>
          <w:sz w:val="24"/>
          <w:szCs w:val="24"/>
        </w:rPr>
        <w:t xml:space="preserve"> тыс.</w:t>
      </w:r>
      <w:r w:rsidR="00763275">
        <w:rPr>
          <w:rFonts w:ascii="Times New Roman" w:hAnsi="Times New Roman" w:cs="Times New Roman"/>
          <w:sz w:val="24"/>
          <w:szCs w:val="24"/>
        </w:rPr>
        <w:t xml:space="preserve"> </w:t>
      </w:r>
      <w:r w:rsidR="0024500F" w:rsidRPr="00F41445">
        <w:rPr>
          <w:rFonts w:ascii="Times New Roman" w:hAnsi="Times New Roman" w:cs="Times New Roman"/>
          <w:sz w:val="24"/>
          <w:szCs w:val="24"/>
        </w:rPr>
        <w:t>рублей</w:t>
      </w:r>
      <w:r w:rsidR="00D80E47">
        <w:rPr>
          <w:rFonts w:ascii="Times New Roman" w:hAnsi="Times New Roman" w:cs="Times New Roman"/>
          <w:sz w:val="24"/>
          <w:szCs w:val="24"/>
        </w:rPr>
        <w:t>.</w:t>
      </w:r>
    </w:p>
    <w:p w:rsidR="00875E38" w:rsidRPr="00F41445" w:rsidRDefault="0005795A" w:rsidP="00D80E4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445">
        <w:rPr>
          <w:rFonts w:ascii="Times New Roman" w:hAnsi="Times New Roman" w:cs="Times New Roman"/>
          <w:sz w:val="24"/>
          <w:szCs w:val="24"/>
        </w:rPr>
        <w:t>по разделу 1100 «Физическая культура и спорт»</w:t>
      </w:r>
      <w:r w:rsidR="00F87216" w:rsidRPr="00F41445">
        <w:rPr>
          <w:rFonts w:ascii="Times New Roman" w:hAnsi="Times New Roman" w:cs="Times New Roman"/>
          <w:sz w:val="24"/>
          <w:szCs w:val="24"/>
        </w:rPr>
        <w:t xml:space="preserve"> 400</w:t>
      </w:r>
      <w:r w:rsidR="00D80E47">
        <w:rPr>
          <w:rFonts w:ascii="Times New Roman" w:hAnsi="Times New Roman" w:cs="Times New Roman"/>
          <w:sz w:val="24"/>
          <w:szCs w:val="24"/>
        </w:rPr>
        <w:t>,0 тыс. рублей.</w:t>
      </w:r>
    </w:p>
    <w:p w:rsidR="006D3F2B" w:rsidRDefault="006D3F2B" w:rsidP="006D3F2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Финансово-экономических о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>босно</w:t>
      </w:r>
      <w:r>
        <w:rPr>
          <w:rFonts w:ascii="Times New Roman" w:eastAsia="Times New Roman" w:hAnsi="Times New Roman" w:cs="Times New Roman"/>
          <w:sz w:val="24"/>
          <w:szCs w:val="24"/>
        </w:rPr>
        <w:t>ваний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F242C">
        <w:rPr>
          <w:rFonts w:ascii="Times New Roman" w:eastAsia="Times New Roman" w:hAnsi="Times New Roman" w:cs="Times New Roman"/>
          <w:sz w:val="24"/>
          <w:szCs w:val="24"/>
        </w:rPr>
        <w:t xml:space="preserve">непрограммных </w:t>
      </w:r>
      <w:r>
        <w:rPr>
          <w:rFonts w:ascii="Times New Roman" w:eastAsia="Times New Roman" w:hAnsi="Times New Roman" w:cs="Times New Roman"/>
          <w:sz w:val="24"/>
          <w:szCs w:val="24"/>
        </w:rPr>
        <w:t>расходов</w:t>
      </w:r>
      <w:r w:rsidR="00C87DFA">
        <w:rPr>
          <w:rFonts w:ascii="Times New Roman" w:eastAsia="Times New Roman" w:hAnsi="Times New Roman" w:cs="Times New Roman"/>
          <w:sz w:val="24"/>
          <w:szCs w:val="24"/>
        </w:rPr>
        <w:t>, а так же величины расходов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МО городским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«Поселок Серебряный бор» в контрольно-счетную палату МО «Нерюнгринский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предоставлено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="001F7CB0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предоставлена бюджетная смета Администрации </w:t>
      </w:r>
      <w:r w:rsidR="001F7CB0" w:rsidRPr="00E247A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1F7CB0" w:rsidRPr="00E247A7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1F7CB0">
        <w:rPr>
          <w:rFonts w:ascii="Times New Roman" w:hAnsi="Times New Roman" w:cs="Times New Roman"/>
          <w:sz w:val="24"/>
          <w:szCs w:val="24"/>
        </w:rPr>
        <w:t>.</w:t>
      </w:r>
    </w:p>
    <w:p w:rsidR="004A55A7" w:rsidRDefault="004B57BA" w:rsidP="00AF5A39">
      <w:pPr>
        <w:pStyle w:val="8"/>
        <w:spacing w:before="0" w:after="0"/>
        <w:jc w:val="both"/>
        <w:rPr>
          <w:b/>
          <w:i w:val="0"/>
          <w:sz w:val="28"/>
          <w:szCs w:val="28"/>
        </w:rPr>
      </w:pPr>
      <w:r w:rsidRPr="00E247A7">
        <w:rPr>
          <w:b/>
          <w:i w:val="0"/>
          <w:sz w:val="28"/>
          <w:szCs w:val="28"/>
        </w:rPr>
        <w:t xml:space="preserve">6. </w:t>
      </w:r>
      <w:r w:rsidR="004A55A7" w:rsidRPr="00E247A7">
        <w:rPr>
          <w:b/>
          <w:i w:val="0"/>
          <w:sz w:val="28"/>
          <w:szCs w:val="28"/>
        </w:rPr>
        <w:t>Источники финансирования дефицитабюджета</w:t>
      </w:r>
      <w:r w:rsidR="00D635BB" w:rsidRPr="00E247A7">
        <w:rPr>
          <w:b/>
          <w:i w:val="0"/>
          <w:sz w:val="28"/>
          <w:szCs w:val="28"/>
        </w:rPr>
        <w:t xml:space="preserve"> городского поселения  «Поселок Серебряный Бор»</w:t>
      </w:r>
      <w:r w:rsidR="00F00C70" w:rsidRPr="00E247A7">
        <w:rPr>
          <w:b/>
          <w:i w:val="0"/>
          <w:sz w:val="28"/>
          <w:szCs w:val="28"/>
        </w:rPr>
        <w:t xml:space="preserve"> Нерюнгринского района на </w:t>
      </w:r>
      <w:r w:rsidR="00F251F6" w:rsidRPr="00E247A7">
        <w:rPr>
          <w:b/>
          <w:i w:val="0"/>
          <w:sz w:val="28"/>
          <w:szCs w:val="28"/>
        </w:rPr>
        <w:t>20</w:t>
      </w:r>
      <w:r w:rsidR="001764AF">
        <w:rPr>
          <w:b/>
          <w:i w:val="0"/>
          <w:sz w:val="28"/>
          <w:szCs w:val="28"/>
        </w:rPr>
        <w:t>20</w:t>
      </w:r>
      <w:r w:rsidR="004A55A7" w:rsidRPr="00E247A7">
        <w:rPr>
          <w:b/>
          <w:i w:val="0"/>
          <w:sz w:val="28"/>
          <w:szCs w:val="28"/>
        </w:rPr>
        <w:t xml:space="preserve"> год</w:t>
      </w:r>
    </w:p>
    <w:p w:rsidR="001764AF" w:rsidRPr="009D1B19" w:rsidRDefault="001764AF" w:rsidP="00176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D1B19">
        <w:rPr>
          <w:rFonts w:ascii="Times New Roman" w:hAnsi="Times New Roman" w:cs="Times New Roman"/>
          <w:sz w:val="24"/>
          <w:szCs w:val="24"/>
        </w:rPr>
        <w:t xml:space="preserve">В источниках финансирования дефицита бюджета </w:t>
      </w:r>
      <w:r w:rsidRPr="00E247A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E247A7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Pr="009D1B19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9D1B19">
        <w:rPr>
          <w:rFonts w:ascii="Times New Roman" w:hAnsi="Times New Roman" w:cs="Times New Roman"/>
          <w:sz w:val="24"/>
          <w:szCs w:val="24"/>
        </w:rPr>
        <w:t xml:space="preserve"> год запланирован дефицит</w:t>
      </w:r>
      <w:r w:rsidR="00E72AA8">
        <w:rPr>
          <w:rFonts w:ascii="Times New Roman" w:hAnsi="Times New Roman" w:cs="Times New Roman"/>
          <w:sz w:val="24"/>
          <w:szCs w:val="24"/>
        </w:rPr>
        <w:t xml:space="preserve"> </w:t>
      </w:r>
      <w:r w:rsidRPr="009D1B19">
        <w:rPr>
          <w:rFonts w:ascii="Times New Roman" w:hAnsi="Times New Roman" w:cs="Times New Roman"/>
          <w:sz w:val="24"/>
          <w:szCs w:val="24"/>
        </w:rPr>
        <w:t>в объеме 0,0 рублей.</w:t>
      </w:r>
    </w:p>
    <w:p w:rsidR="001764AF" w:rsidRPr="000F2F6B" w:rsidRDefault="001764AF" w:rsidP="001764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</w:r>
      <w:r w:rsidRPr="000F2F6B">
        <w:rPr>
          <w:rFonts w:ascii="Times New Roman" w:hAnsi="Times New Roman" w:cs="Times New Roman"/>
          <w:sz w:val="24"/>
          <w:szCs w:val="24"/>
        </w:rPr>
        <w:tab/>
        <w:t>тыс. рублей</w:t>
      </w: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6678"/>
        <w:gridCol w:w="1701"/>
      </w:tblGrid>
      <w:tr w:rsidR="001764AF" w:rsidRPr="000F2F6B" w:rsidTr="00E7063D">
        <w:trPr>
          <w:trHeight w:val="300"/>
        </w:trPr>
        <w:tc>
          <w:tcPr>
            <w:tcW w:w="6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Сумма</w:t>
            </w:r>
          </w:p>
        </w:tc>
      </w:tr>
      <w:tr w:rsidR="001764AF" w:rsidRPr="000F2F6B" w:rsidTr="00E7063D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AF" w:rsidRPr="000F2F6B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Всего источников финансирования дефицита бюджета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1764AF" w:rsidRPr="000F2F6B" w:rsidTr="00E7063D">
        <w:trPr>
          <w:trHeight w:val="685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1764AF" w:rsidRPr="000F2F6B" w:rsidTr="00E7063D">
        <w:trPr>
          <w:trHeight w:val="527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1764AF" w:rsidRPr="000F2F6B" w:rsidTr="00E7063D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0F2F6B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iCs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764AF" w:rsidRPr="000F2F6B" w:rsidTr="00E7063D">
        <w:trPr>
          <w:trHeight w:val="84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0F2F6B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0F2F6B">
              <w:rPr>
                <w:rFonts w:ascii="Times New Roman" w:eastAsia="Times New Roman" w:hAnsi="Times New Roman" w:cs="Times New Roman"/>
                <w:i/>
                <w:iCs/>
              </w:rPr>
              <w:t>Погашение бюджетами муниципальных районов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764AF" w:rsidRPr="000F2F6B" w:rsidTr="00E7063D">
        <w:trPr>
          <w:trHeight w:val="3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Изменение остатков средств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1764AF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F2F6B">
              <w:rPr>
                <w:rFonts w:ascii="Times New Roman" w:eastAsia="Times New Roman" w:hAnsi="Times New Roman" w:cs="Times New Roman"/>
                <w:b/>
                <w:bCs/>
              </w:rPr>
              <w:t>0,0</w:t>
            </w:r>
          </w:p>
        </w:tc>
      </w:tr>
      <w:tr w:rsidR="001764AF" w:rsidRPr="000F2F6B" w:rsidTr="00E7063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0F2F6B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Увеличение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E72AA8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  <w:tr w:rsidR="001764AF" w:rsidRPr="000F2F6B" w:rsidTr="00E7063D">
        <w:trPr>
          <w:trHeight w:val="600"/>
        </w:trPr>
        <w:tc>
          <w:tcPr>
            <w:tcW w:w="6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764AF" w:rsidRPr="000F2F6B" w:rsidRDefault="001764AF" w:rsidP="00E7063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F2F6B">
              <w:rPr>
                <w:rFonts w:ascii="Times New Roman" w:eastAsia="Times New Roman" w:hAnsi="Times New Roman" w:cs="Times New Roman"/>
              </w:rPr>
              <w:t>Уменьшение прочих остатков денежных средств бюджетов муниципальных районов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764AF" w:rsidRPr="000F2F6B" w:rsidRDefault="00E72AA8" w:rsidP="00E706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</w:t>
            </w:r>
          </w:p>
        </w:tc>
      </w:tr>
    </w:tbl>
    <w:p w:rsidR="001764AF" w:rsidRPr="000F2F6B" w:rsidRDefault="00E72AA8" w:rsidP="001764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8 к Проекту о бюджете  </w:t>
      </w:r>
      <w:r w:rsidRPr="00E247A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Pr="00E247A7">
        <w:rPr>
          <w:rFonts w:ascii="Times New Roman" w:hAnsi="Times New Roman" w:cs="Times New Roman"/>
          <w:sz w:val="24"/>
          <w:szCs w:val="24"/>
        </w:rPr>
        <w:t>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не содержит информации об изменении остатков средств. </w:t>
      </w:r>
    </w:p>
    <w:p w:rsidR="00E72AA8" w:rsidRDefault="00E72AA8" w:rsidP="002A3D7B">
      <w:pPr>
        <w:spacing w:after="0" w:line="240" w:lineRule="auto"/>
        <w:ind w:right="2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37F6" w:rsidRDefault="004B57BA" w:rsidP="00BE37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7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 xml:space="preserve">.Объем муниципального внутреннего долга </w:t>
      </w:r>
      <w:r w:rsidR="00FD251D" w:rsidRPr="00E247A7">
        <w:rPr>
          <w:rFonts w:ascii="Times New Roman" w:hAnsi="Times New Roman" w:cs="Times New Roman"/>
          <w:b/>
          <w:sz w:val="28"/>
          <w:szCs w:val="28"/>
        </w:rPr>
        <w:t xml:space="preserve">городского поселения </w:t>
      </w:r>
      <w:r w:rsidR="00A553F5" w:rsidRPr="00E247A7">
        <w:rPr>
          <w:rFonts w:ascii="Times New Roman" w:hAnsi="Times New Roman" w:cs="Times New Roman"/>
          <w:b/>
          <w:sz w:val="28"/>
          <w:szCs w:val="28"/>
        </w:rPr>
        <w:t xml:space="preserve"> «Поселок Серебряный Б</w:t>
      </w:r>
      <w:r w:rsidR="008A60EE">
        <w:rPr>
          <w:rFonts w:ascii="Times New Roman" w:hAnsi="Times New Roman" w:cs="Times New Roman"/>
          <w:b/>
          <w:sz w:val="28"/>
          <w:szCs w:val="28"/>
        </w:rPr>
        <w:t xml:space="preserve">ор» Нерюнгринского района на 2020 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8A60EE" w:rsidRPr="009D1B19" w:rsidRDefault="008A60EE" w:rsidP="008A60E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90D0A">
        <w:rPr>
          <w:rFonts w:ascii="Times New Roman" w:hAnsi="Times New Roman" w:cs="Times New Roman"/>
          <w:sz w:val="24"/>
          <w:szCs w:val="24"/>
        </w:rPr>
        <w:t>Частью 3 статьи</w:t>
      </w:r>
      <w:r w:rsidRPr="009D1B19">
        <w:rPr>
          <w:rFonts w:ascii="Times New Roman" w:hAnsi="Times New Roman" w:cs="Times New Roman"/>
          <w:sz w:val="24"/>
          <w:szCs w:val="24"/>
        </w:rPr>
        <w:t xml:space="preserve"> 107 Бюджетного кодекса Российской Федерации установлено, что предельный объем муниципального долга не должен превышать утвержденный общий годовой объем доходов местного бюджета без учета утвержденного объема безвозмездных поступлений и поступлений налоговых доходов по дополнительным нормативам отчислений.</w:t>
      </w:r>
    </w:p>
    <w:p w:rsidR="00D40A87" w:rsidRPr="00E247A7" w:rsidRDefault="00600A78" w:rsidP="00C475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F251F6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01.</w:t>
      </w:r>
      <w:r w:rsidR="003F36A5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01</w:t>
      </w:r>
      <w:r w:rsidR="00F251F6" w:rsidRPr="00E247A7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8A60EE">
        <w:rPr>
          <w:rFonts w:ascii="Times New Roman" w:hAnsi="Times New Roman" w:cs="Times New Roman"/>
          <w:color w:val="000000" w:themeColor="text1"/>
          <w:sz w:val="24"/>
          <w:szCs w:val="24"/>
        </w:rPr>
        <w:t>21</w:t>
      </w:r>
      <w:r w:rsidR="00927EE2" w:rsidRPr="00E247A7">
        <w:rPr>
          <w:rFonts w:ascii="Times New Roman" w:hAnsi="Times New Roman" w:cs="Times New Roman"/>
          <w:sz w:val="24"/>
          <w:szCs w:val="24"/>
        </w:rPr>
        <w:t xml:space="preserve"> года объем муниципального внутр</w:t>
      </w:r>
      <w:r w:rsidRPr="00E247A7">
        <w:rPr>
          <w:rFonts w:ascii="Times New Roman" w:hAnsi="Times New Roman" w:cs="Times New Roman"/>
          <w:sz w:val="24"/>
          <w:szCs w:val="24"/>
        </w:rPr>
        <w:t xml:space="preserve">еннего долга составил </w:t>
      </w:r>
      <w:r w:rsidR="00D51AB9" w:rsidRPr="00E247A7">
        <w:rPr>
          <w:rFonts w:ascii="Times New Roman" w:hAnsi="Times New Roman" w:cs="Times New Roman"/>
          <w:sz w:val="24"/>
          <w:szCs w:val="24"/>
        </w:rPr>
        <w:t>0,0</w:t>
      </w:r>
      <w:r w:rsidR="008A60EE">
        <w:rPr>
          <w:rFonts w:ascii="Times New Roman" w:hAnsi="Times New Roman" w:cs="Times New Roman"/>
          <w:sz w:val="24"/>
          <w:szCs w:val="24"/>
        </w:rPr>
        <w:t xml:space="preserve"> </w:t>
      </w:r>
      <w:r w:rsidR="00927EE2" w:rsidRPr="00E247A7">
        <w:rPr>
          <w:rFonts w:ascii="Times New Roman" w:hAnsi="Times New Roman" w:cs="Times New Roman"/>
          <w:sz w:val="24"/>
          <w:szCs w:val="24"/>
        </w:rPr>
        <w:t xml:space="preserve">тыс. </w:t>
      </w:r>
      <w:r w:rsidR="00D40A87" w:rsidRPr="00E247A7">
        <w:rPr>
          <w:rFonts w:ascii="Times New Roman" w:hAnsi="Times New Roman" w:cs="Times New Roman"/>
          <w:sz w:val="24"/>
          <w:szCs w:val="24"/>
        </w:rPr>
        <w:t xml:space="preserve">рублей. </w:t>
      </w:r>
      <w:r w:rsidR="00E443E7" w:rsidRPr="00E247A7">
        <w:rPr>
          <w:rFonts w:ascii="Times New Roman" w:hAnsi="Times New Roman" w:cs="Times New Roman"/>
          <w:sz w:val="24"/>
          <w:szCs w:val="24"/>
        </w:rPr>
        <w:t>Предельный о</w:t>
      </w:r>
      <w:r w:rsidR="00D40A87" w:rsidRPr="00E247A7">
        <w:rPr>
          <w:rFonts w:ascii="Times New Roman" w:hAnsi="Times New Roman" w:cs="Times New Roman"/>
          <w:sz w:val="24"/>
          <w:szCs w:val="24"/>
        </w:rPr>
        <w:t xml:space="preserve">бъем муниципального долга соответствует статье 107 Бюджетного кодекса Российской Федерации. </w:t>
      </w:r>
    </w:p>
    <w:p w:rsidR="008A60EE" w:rsidRDefault="008A60EE" w:rsidP="008A60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>
        <w:rPr>
          <w:rFonts w:ascii="Times New Roman" w:hAnsi="Times New Roman" w:cs="Times New Roman"/>
          <w:sz w:val="24"/>
          <w:szCs w:val="24"/>
        </w:rPr>
        <w:t>20</w:t>
      </w:r>
      <w:r w:rsidR="003C3284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году</w:t>
      </w:r>
      <w:r w:rsidR="003C3284">
        <w:rPr>
          <w:rFonts w:ascii="Times New Roman" w:hAnsi="Times New Roman" w:cs="Times New Roman"/>
          <w:sz w:val="24"/>
          <w:szCs w:val="24"/>
        </w:rPr>
        <w:t xml:space="preserve"> </w:t>
      </w:r>
      <w:r w:rsidRPr="000F2F6B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8A60EE" w:rsidRPr="00394845" w:rsidRDefault="004040AD" w:rsidP="003948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договором от 06.12.2019 № 1 «О предоставление из бюджета Нерюнгринского района бюджетного кредита городскому поселению «Поселок Серебряный Бор»</w:t>
      </w:r>
      <w:r w:rsidR="005C6C37">
        <w:rPr>
          <w:rFonts w:ascii="Times New Roman" w:hAnsi="Times New Roman" w:cs="Times New Roman"/>
          <w:sz w:val="24"/>
          <w:szCs w:val="24"/>
        </w:rPr>
        <w:t xml:space="preserve"> Нерюнгринского района» ГП «Поселок Серебряный Бор» был выдан бюджетный кредит в размере 4 749, 0 тыс. рублей, срок возврата кредита 25 октября 2022 год. </w:t>
      </w:r>
      <w:r w:rsidR="008A60EE" w:rsidRPr="009D1B19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муниципального долга в размере 0 рублей </w:t>
      </w:r>
      <w:r w:rsidR="00C17688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8A60EE" w:rsidRPr="009D1B1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C17688">
        <w:rPr>
          <w:rFonts w:ascii="Times New Roman" w:eastAsia="Times New Roman" w:hAnsi="Times New Roman" w:cs="Times New Roman"/>
          <w:sz w:val="24"/>
          <w:szCs w:val="24"/>
        </w:rPr>
        <w:t xml:space="preserve">е муниципальных заимствований не соответствует графику гашения по </w:t>
      </w:r>
      <w:r w:rsidR="00C17688">
        <w:rPr>
          <w:rFonts w:ascii="Times New Roman" w:hAnsi="Times New Roman" w:cs="Times New Roman"/>
          <w:sz w:val="24"/>
          <w:szCs w:val="24"/>
        </w:rPr>
        <w:t>договору от 06.12.2019 № 1 «О предоставление из бюджета Нерюнгринского района бюджетного кредита городскому поселению «Поселок Серебряный Бор» Нерюнгринского района»</w:t>
      </w:r>
    </w:p>
    <w:p w:rsidR="008A60EE" w:rsidRPr="009D1B19" w:rsidRDefault="008A60EE" w:rsidP="008A60E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D1B19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121 БК РФ в муниципальную долговую книгу вносятся сведения об объеме долговых обязательств муниципального образования по видам этих обязательств, о дате их возникновения и исполнения полностью или частично, формах обеспечения обязательств, а также другая информация, состав которой, порядок и срок ее внесения в муниципальную долговую книгу устанавливаются местной администрацией.</w:t>
      </w:r>
      <w:proofErr w:type="gramEnd"/>
    </w:p>
    <w:p w:rsidR="008A60EE" w:rsidRPr="009D1B19" w:rsidRDefault="008A60EE" w:rsidP="008A60EE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D1B19">
        <w:rPr>
          <w:rFonts w:ascii="Times New Roman" w:hAnsi="Times New Roman"/>
          <w:sz w:val="24"/>
          <w:szCs w:val="24"/>
        </w:rPr>
        <w:t>Порядок ведения долговой книги к проверке не предоставлен, так же не предоставлена долговая книга.</w:t>
      </w:r>
    </w:p>
    <w:p w:rsidR="004A55A7" w:rsidRPr="00E247A7" w:rsidRDefault="004A55A7" w:rsidP="00AF5A3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A55A7" w:rsidRPr="00E247A7" w:rsidRDefault="004B57BA" w:rsidP="00B8123A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47A7">
        <w:rPr>
          <w:rFonts w:ascii="Times New Roman" w:hAnsi="Times New Roman" w:cs="Times New Roman"/>
          <w:b/>
          <w:sz w:val="28"/>
          <w:szCs w:val="28"/>
        </w:rPr>
        <w:t>8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>. Программа муниципальных заимствований</w:t>
      </w:r>
      <w:r w:rsidR="00EA6BF4" w:rsidRPr="00E247A7">
        <w:rPr>
          <w:rFonts w:ascii="Times New Roman" w:hAnsi="Times New Roman" w:cs="Times New Roman"/>
          <w:b/>
          <w:sz w:val="28"/>
          <w:szCs w:val="28"/>
        </w:rPr>
        <w:t xml:space="preserve"> городского поселения «Поселок Серебряный Бор»</w:t>
      </w:r>
      <w:r w:rsidR="003C32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6BF4" w:rsidRPr="00E247A7">
        <w:rPr>
          <w:rFonts w:ascii="Times New Roman" w:hAnsi="Times New Roman" w:cs="Times New Roman"/>
          <w:b/>
          <w:sz w:val="28"/>
          <w:szCs w:val="28"/>
        </w:rPr>
        <w:t>Нерюнгринского района на 20</w:t>
      </w:r>
      <w:r w:rsidR="005B46D3">
        <w:rPr>
          <w:rFonts w:ascii="Times New Roman" w:hAnsi="Times New Roman" w:cs="Times New Roman"/>
          <w:b/>
          <w:sz w:val="28"/>
          <w:szCs w:val="28"/>
        </w:rPr>
        <w:t>20</w:t>
      </w:r>
      <w:r w:rsidR="004A55A7" w:rsidRPr="00E247A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5B46D3" w:rsidRDefault="004A55A7" w:rsidP="005B46D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программе муниципальных заимствований </w:t>
      </w:r>
      <w:r w:rsidR="00730125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 на 20</w:t>
      </w:r>
      <w:r w:rsidR="005B46D3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</w:t>
      </w:r>
      <w:r w:rsidR="005B46D3" w:rsidRPr="009D1B19">
        <w:rPr>
          <w:rFonts w:ascii="Times New Roman" w:hAnsi="Times New Roman" w:cs="Times New Roman"/>
          <w:sz w:val="24"/>
          <w:szCs w:val="24"/>
        </w:rPr>
        <w:t xml:space="preserve">объем муниципальных заимствований равен 0,0 рублей.  </w:t>
      </w:r>
      <w:r w:rsidR="005B46D3" w:rsidRPr="000F2F6B">
        <w:rPr>
          <w:rFonts w:ascii="Times New Roman" w:hAnsi="Times New Roman" w:cs="Times New Roman"/>
          <w:sz w:val="24"/>
          <w:szCs w:val="24"/>
        </w:rPr>
        <w:t>Привлечение бюджетных кредитов от других бюджетов бюджетной системы Российской Федерации в 20</w:t>
      </w:r>
      <w:r w:rsidR="005B46D3">
        <w:rPr>
          <w:rFonts w:ascii="Times New Roman" w:hAnsi="Times New Roman" w:cs="Times New Roman"/>
          <w:sz w:val="24"/>
          <w:szCs w:val="24"/>
        </w:rPr>
        <w:t>20</w:t>
      </w:r>
      <w:r w:rsidR="005B46D3" w:rsidRPr="000F2F6B">
        <w:rPr>
          <w:rFonts w:ascii="Times New Roman" w:hAnsi="Times New Roman" w:cs="Times New Roman"/>
          <w:sz w:val="24"/>
          <w:szCs w:val="24"/>
        </w:rPr>
        <w:t>году не планируется.</w:t>
      </w:r>
    </w:p>
    <w:p w:rsidR="00C17688" w:rsidRPr="00E247A7" w:rsidRDefault="00C17688" w:rsidP="00C1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программе муниципальных заимствований городского поселения «Поселок Серебряный Б</w:t>
      </w:r>
      <w:r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не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отражено погашение бюджетного кредита, предоставленных из бюджета Нерюнгринского района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договором от 06.12.2019 № 1 «О предоставление из бюджета Нерюнгринского района бюджетного кредита городскому поселению «Поселок Серебряный Бор» Нерюнгринского района».</w:t>
      </w:r>
    </w:p>
    <w:p w:rsidR="00C17688" w:rsidRPr="00E247A7" w:rsidRDefault="004A55A7" w:rsidP="00C176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47A7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E247A7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</w:t>
      </w:r>
      <w:r w:rsidR="00A968E7" w:rsidRPr="00E247A7">
        <w:rPr>
          <w:rFonts w:ascii="Times New Roman" w:hAnsi="Times New Roman" w:cs="Times New Roman"/>
          <w:sz w:val="24"/>
          <w:szCs w:val="24"/>
        </w:rPr>
        <w:t xml:space="preserve"> городского поселения «Поселок Серебряный Бор»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Нерюнгринского район</w:t>
      </w:r>
      <w:r w:rsidR="00DD424B" w:rsidRPr="00E247A7">
        <w:rPr>
          <w:rFonts w:ascii="Times New Roman" w:hAnsi="Times New Roman" w:cs="Times New Roman"/>
          <w:sz w:val="24"/>
          <w:szCs w:val="24"/>
        </w:rPr>
        <w:t>а по состоянию на 01 января 20</w:t>
      </w:r>
      <w:r w:rsidR="00040294" w:rsidRPr="00E247A7">
        <w:rPr>
          <w:rFonts w:ascii="Times New Roman" w:hAnsi="Times New Roman" w:cs="Times New Roman"/>
          <w:sz w:val="24"/>
          <w:szCs w:val="24"/>
        </w:rPr>
        <w:t>2</w:t>
      </w:r>
      <w:r w:rsidR="008170D5">
        <w:rPr>
          <w:rFonts w:ascii="Times New Roman" w:hAnsi="Times New Roman" w:cs="Times New Roman"/>
          <w:sz w:val="24"/>
          <w:szCs w:val="24"/>
        </w:rPr>
        <w:t>1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</w:t>
      </w:r>
      <w:r w:rsidR="008170D5">
        <w:rPr>
          <w:rFonts w:ascii="Times New Roman" w:hAnsi="Times New Roman" w:cs="Times New Roman"/>
          <w:sz w:val="24"/>
          <w:szCs w:val="24"/>
        </w:rPr>
        <w:t>составит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 w:rsidR="00C17688">
        <w:rPr>
          <w:rFonts w:ascii="Times New Roman" w:hAnsi="Times New Roman" w:cs="Times New Roman"/>
          <w:sz w:val="24"/>
          <w:szCs w:val="24"/>
        </w:rPr>
        <w:t>0,0 тыс. рублей, что не соответствует графику гашения соответствии с договором от 06.12.2019 № 1 «О предоставление из бюджета Нерюнгринского района бюджетного кредита городскому поселению «Поселок Серебряный Бор» Нерюнгринского района».</w:t>
      </w:r>
      <w:proofErr w:type="gramEnd"/>
    </w:p>
    <w:p w:rsidR="005B46D3" w:rsidRPr="009D1B19" w:rsidRDefault="005B46D3" w:rsidP="005B46D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lastRenderedPageBreak/>
        <w:t xml:space="preserve">В программе муниципальных заимствований </w:t>
      </w:r>
      <w:r w:rsidR="008170D5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 </w:t>
      </w:r>
      <w:r w:rsidRPr="009D1B19">
        <w:rPr>
          <w:rFonts w:ascii="Times New Roman" w:hAnsi="Times New Roman" w:cs="Times New Roman"/>
          <w:sz w:val="24"/>
          <w:szCs w:val="24"/>
        </w:rPr>
        <w:t xml:space="preserve">объем муниципальных заимствований равен 0,0 рублей.  </w:t>
      </w:r>
    </w:p>
    <w:p w:rsidR="005B46D3" w:rsidRPr="000F2F6B" w:rsidRDefault="005B46D3" w:rsidP="005B4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F2F6B">
        <w:rPr>
          <w:rFonts w:ascii="Times New Roman" w:hAnsi="Times New Roman" w:cs="Times New Roman"/>
          <w:sz w:val="24"/>
          <w:szCs w:val="24"/>
        </w:rPr>
        <w:t xml:space="preserve">Объемы муниципальных внутренних заимствований, указанных в Программе  муниципальных внутренних заимствований </w:t>
      </w:r>
      <w:r w:rsidR="008170D5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год, являющейся приложением к проекту бюджета (Приложение № </w:t>
      </w:r>
      <w:r w:rsidR="008170D5">
        <w:rPr>
          <w:rFonts w:ascii="Times New Roman" w:hAnsi="Times New Roman" w:cs="Times New Roman"/>
          <w:sz w:val="24"/>
          <w:szCs w:val="24"/>
        </w:rPr>
        <w:t>11</w:t>
      </w:r>
      <w:r w:rsidRPr="000F2F6B">
        <w:rPr>
          <w:rFonts w:ascii="Times New Roman" w:hAnsi="Times New Roman" w:cs="Times New Roman"/>
          <w:sz w:val="24"/>
          <w:szCs w:val="24"/>
        </w:rPr>
        <w:t>) в соответствии с частью 1 статьи 110.1 БК РФ, соответствуют объемам соответствующих поступлений, указанных в своде поступлений из источников внутреннего финансирования дефицита бюджета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год.</w:t>
      </w:r>
      <w:proofErr w:type="gramEnd"/>
    </w:p>
    <w:p w:rsidR="005B46D3" w:rsidRPr="000F2F6B" w:rsidRDefault="005B46D3" w:rsidP="005B4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2F6B">
        <w:rPr>
          <w:rFonts w:ascii="Times New Roman" w:hAnsi="Times New Roman" w:cs="Times New Roman"/>
          <w:sz w:val="24"/>
          <w:szCs w:val="24"/>
        </w:rPr>
        <w:t xml:space="preserve">Предельный объем муниципальных заимствований не превышает сумму, направляемую на финансирование дефицита бюджета и (или) погашение долговых обязательств  </w:t>
      </w:r>
      <w:r w:rsidR="008170D5" w:rsidRPr="00E247A7">
        <w:rPr>
          <w:rFonts w:ascii="Times New Roman" w:hAnsi="Times New Roman" w:cs="Times New Roman"/>
          <w:sz w:val="24"/>
          <w:szCs w:val="24"/>
        </w:rPr>
        <w:t>городского поселения «Поселок Серебряный Бор» Нерюнгринского района</w:t>
      </w:r>
      <w:r w:rsidRPr="000F2F6B">
        <w:rPr>
          <w:rFonts w:ascii="Times New Roman" w:hAnsi="Times New Roman" w:cs="Times New Roman"/>
          <w:sz w:val="24"/>
          <w:szCs w:val="24"/>
        </w:rPr>
        <w:t xml:space="preserve">   в соответствии со статьей 106 БК РФ.</w:t>
      </w:r>
    </w:p>
    <w:p w:rsidR="00324834" w:rsidRPr="00E247A7" w:rsidRDefault="00324834" w:rsidP="00E443E7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hAnsi="Times New Roman" w:cs="Times New Roman"/>
          <w:b/>
          <w:bCs/>
          <w:sz w:val="28"/>
          <w:szCs w:val="28"/>
        </w:rPr>
        <w:t>9. Резервные фонды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 xml:space="preserve">В соответствии со ст.81 БК РФ Проектом бюджета установлен резервный фонд Администрации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городского поселения «Поселок Серебряный Бор»</w:t>
      </w:r>
      <w:r w:rsidRPr="00E247A7">
        <w:rPr>
          <w:rFonts w:ascii="Times New Roman" w:hAnsi="Times New Roman" w:cs="Times New Roman"/>
          <w:sz w:val="24"/>
          <w:szCs w:val="24"/>
        </w:rPr>
        <w:t xml:space="preserve"> на 20</w:t>
      </w:r>
      <w:r w:rsidR="00E64225"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в размере  180,0 тыс. рублей,  что в соответствии с требованиями ч. 3 указанной статьи не превышает 3 % общего объема расходов.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п.4 ст.81 БК РФ средства резервного фонда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hAnsi="Times New Roman" w:cs="Times New Roman"/>
          <w:b/>
          <w:bCs/>
          <w:sz w:val="28"/>
          <w:szCs w:val="28"/>
        </w:rPr>
        <w:t>10. Дорожный фонд.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417A3F" w:rsidRPr="00E247A7" w:rsidRDefault="00417A3F" w:rsidP="002E58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В соответствии с пунктом 5 ст.179.4 БК РФ решением представительного органа муниципального образования может быть предусмотрено создание муниципального дорожного фонда, а также порядок его формирования и использования.</w:t>
      </w:r>
      <w:r w:rsidR="002E58A5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Объем бюджетных ассигнований муниципального дорожного фонда, предусмотренный Проектом, в 20</w:t>
      </w:r>
      <w:r w:rsidR="002E58A5">
        <w:rPr>
          <w:rFonts w:ascii="Times New Roman" w:hAnsi="Times New Roman" w:cs="Times New Roman"/>
          <w:sz w:val="24"/>
          <w:szCs w:val="24"/>
        </w:rPr>
        <w:t xml:space="preserve">20 </w:t>
      </w:r>
      <w:r w:rsidRPr="00E247A7">
        <w:rPr>
          <w:rFonts w:ascii="Times New Roman" w:hAnsi="Times New Roman" w:cs="Times New Roman"/>
          <w:sz w:val="24"/>
          <w:szCs w:val="24"/>
        </w:rPr>
        <w:t xml:space="preserve">году составляет </w:t>
      </w:r>
      <w:r w:rsidR="002E58A5">
        <w:rPr>
          <w:rFonts w:ascii="Times New Roman" w:hAnsi="Times New Roman" w:cs="Times New Roman"/>
          <w:sz w:val="24"/>
          <w:szCs w:val="24"/>
        </w:rPr>
        <w:t>3 628,7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417A3F" w:rsidRPr="00E247A7" w:rsidRDefault="00417A3F" w:rsidP="00417A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0DDE" w:rsidRDefault="00606048" w:rsidP="00E443E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В</w:t>
      </w:r>
      <w:r w:rsidR="00E443E7" w:rsidRP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ыводы</w:t>
      </w:r>
      <w:r w:rsid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877308" w:rsidRDefault="00877308" w:rsidP="0087730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308">
        <w:rPr>
          <w:rFonts w:ascii="Times New Roman" w:eastAsia="Times New Roman" w:hAnsi="Times New Roman" w:cs="Times New Roman"/>
          <w:bCs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D023CD">
        <w:rPr>
          <w:rFonts w:ascii="Times New Roman" w:hAnsi="Times New Roman" w:cs="Times New Roman"/>
          <w:sz w:val="24"/>
          <w:szCs w:val="24"/>
        </w:rPr>
        <w:t>В нарушение статьи 184.2 Бюджетного кодекса Российской Федерации от 31.07.1998  № 145-ФЗ одновременно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 проектом решения о бюджете не представлен</w:t>
      </w:r>
      <w:r>
        <w:rPr>
          <w:rFonts w:ascii="Times New Roman" w:hAnsi="Times New Roman" w:cs="Times New Roman"/>
          <w:sz w:val="24"/>
          <w:szCs w:val="24"/>
        </w:rPr>
        <w:t xml:space="preserve">ы </w:t>
      </w:r>
      <w:r w:rsidRPr="00E247A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трансфертов.</w:t>
      </w:r>
    </w:p>
    <w:p w:rsidR="00877308" w:rsidRPr="00877308" w:rsidRDefault="00877308" w:rsidP="00877308">
      <w:pPr>
        <w:pStyle w:val="1"/>
        <w:spacing w:before="0" w:after="0"/>
        <w:jc w:val="both"/>
        <w:rPr>
          <w:rFonts w:ascii="Times New Roman" w:hAnsi="Times New Roman" w:cs="Times New Roman"/>
          <w:b w:val="0"/>
        </w:rPr>
      </w:pPr>
      <w:r w:rsidRPr="00877308">
        <w:rPr>
          <w:rFonts w:ascii="Times New Roman" w:hAnsi="Times New Roman" w:cs="Times New Roman"/>
          <w:b w:val="0"/>
        </w:rPr>
        <w:t>2.</w:t>
      </w:r>
      <w:r>
        <w:rPr>
          <w:rFonts w:ascii="Times New Roman" w:hAnsi="Times New Roman" w:cs="Times New Roman"/>
        </w:rPr>
        <w:t xml:space="preserve"> </w:t>
      </w:r>
      <w:r w:rsidRPr="00A63FF6">
        <w:rPr>
          <w:rFonts w:ascii="Times New Roman" w:hAnsi="Times New Roman" w:cs="Times New Roman"/>
          <w:b w:val="0"/>
        </w:rPr>
        <w:t xml:space="preserve">В соответствии с пунктом 3 статьи 34 Положения о бюджетном процессе в муниципальном образовании городское поселение «Поселок Серебряный Бор», утвержденного постановлением поселковой администрации городского поселения «Поселок Серебряный Бор» Нерюнгринского района от 04.02.2014 № 9-пс в Контрольно-счетную палату МО «Нерюнгринский район» предоставлен проект среднесрочного  финансового плана. </w:t>
      </w:r>
      <w:r w:rsidRPr="00A63FF6">
        <w:rPr>
          <w:rFonts w:ascii="Times New Roman" w:hAnsi="Times New Roman" w:cs="Times New Roman"/>
          <w:b w:val="0"/>
          <w:color w:val="auto"/>
        </w:rPr>
        <w:t>В соответствии со статьи 184.2 Бюджетного</w:t>
      </w:r>
      <w:r w:rsidRPr="00E247A7">
        <w:rPr>
          <w:rFonts w:ascii="Times New Roman" w:hAnsi="Times New Roman" w:cs="Times New Roman"/>
          <w:b w:val="0"/>
          <w:color w:val="auto"/>
        </w:rPr>
        <w:t xml:space="preserve"> кодекса Российской Федерации от 31 июля 1998 № 145-ФЗ одновременно с проектом бюджета предоставляется утвержденный среднесрочный финансовый план, предварительные итоги социально-экономического развития за истекший период текущего финансового года. Предоставленный проект среднесрочного плана не утвержден администрацией городского поселения «Поселок Серебряный Бор» Нерюнгринского района.</w:t>
      </w:r>
    </w:p>
    <w:p w:rsidR="00877308" w:rsidRDefault="00877308" w:rsidP="00877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 нарушение статьи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от 31 июля 1998 № 145-ФЗ прогноз социально-экономического развития городского пос</w:t>
      </w:r>
      <w:r>
        <w:rPr>
          <w:rFonts w:ascii="Times New Roman" w:hAnsi="Times New Roman" w:cs="Times New Roman"/>
          <w:sz w:val="24"/>
          <w:szCs w:val="24"/>
        </w:rPr>
        <w:t xml:space="preserve">еления «Поселок Серебряный Бор» разработан на период менее 3 лет, а так же не одобрен </w:t>
      </w:r>
      <w:r w:rsidRPr="00C55A7E">
        <w:rPr>
          <w:rFonts w:ascii="Times New Roman" w:hAnsi="Times New Roman" w:cs="Times New Roman"/>
          <w:sz w:val="24"/>
          <w:szCs w:val="24"/>
        </w:rPr>
        <w:t xml:space="preserve">одновременно с </w:t>
      </w:r>
      <w:r w:rsidRPr="00C55A7E">
        <w:rPr>
          <w:rFonts w:ascii="Times New Roman" w:hAnsi="Times New Roman" w:cs="Times New Roman"/>
          <w:sz w:val="24"/>
          <w:szCs w:val="24"/>
        </w:rPr>
        <w:lastRenderedPageBreak/>
        <w:t>принятием решения о внесении проекта бюджета в законодательный (представительный) орган.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308" w:rsidRDefault="00877308" w:rsidP="00877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51247">
        <w:rPr>
          <w:rFonts w:ascii="Times New Roman" w:hAnsi="Times New Roman" w:cs="Times New Roman"/>
          <w:sz w:val="24"/>
          <w:szCs w:val="24"/>
        </w:rPr>
        <w:t>В нарушение статьи</w:t>
      </w:r>
      <w:r w:rsidRPr="00E247A7">
        <w:rPr>
          <w:rFonts w:ascii="Times New Roman" w:hAnsi="Times New Roman" w:cs="Times New Roman"/>
          <w:sz w:val="24"/>
          <w:szCs w:val="24"/>
        </w:rPr>
        <w:t xml:space="preserve"> 173 Бюджетного кодекса Российской Федерации в городском поселении «Поселок Серебряный Бор» не утвержден Порядок разработки прогноза социально-экономического развития МО «Городское поселение «Поселок Серебряный Бор».</w:t>
      </w:r>
    </w:p>
    <w:p w:rsidR="00877308" w:rsidRPr="00E247A7" w:rsidRDefault="00877308" w:rsidP="00877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4405E">
        <w:rPr>
          <w:rFonts w:ascii="Times New Roman" w:hAnsi="Times New Roman" w:cs="Times New Roman"/>
          <w:sz w:val="24"/>
          <w:szCs w:val="24"/>
        </w:rPr>
        <w:t>В нарушение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статьи 169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Бюджетного кодекса Российской Федерации Порядок формирования (разработки) проекта бюджета на очередной финансовый год (плановый период) в Контрольно-счетную палату МО «Нерюнгринский район» не предоставлен.</w:t>
      </w:r>
      <w:r w:rsidRPr="00E247A7">
        <w:rPr>
          <w:rFonts w:ascii="Times New Roman" w:hAnsi="Times New Roman" w:cs="Times New Roman"/>
          <w:sz w:val="24"/>
          <w:szCs w:val="24"/>
        </w:rPr>
        <w:tab/>
      </w:r>
    </w:p>
    <w:p w:rsidR="00877308" w:rsidRPr="00C51247" w:rsidRDefault="00877308" w:rsidP="00877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C51247">
        <w:rPr>
          <w:rFonts w:ascii="Times New Roman" w:hAnsi="Times New Roman" w:cs="Times New Roman"/>
          <w:sz w:val="24"/>
          <w:szCs w:val="24"/>
        </w:rPr>
        <w:t>В нарушение статьи 174</w:t>
      </w:r>
      <w:r w:rsidRPr="00E247A7">
        <w:rPr>
          <w:rFonts w:ascii="Times New Roman" w:hAnsi="Times New Roman" w:cs="Times New Roman"/>
          <w:sz w:val="24"/>
          <w:szCs w:val="24"/>
        </w:rPr>
        <w:t xml:space="preserve"> Бюджетного кодекса Российской Федерации в городском поселении «Поселок Серебряный Бор» не утвержден Порядок разработки среднесрочного финансового плана  МО «Городское поселение «Поселок Серебряный Бор».</w:t>
      </w:r>
      <w:r>
        <w:rPr>
          <w:rFonts w:ascii="Times New Roman" w:hAnsi="Times New Roman" w:cs="Times New Roman"/>
          <w:sz w:val="24"/>
          <w:szCs w:val="24"/>
        </w:rPr>
        <w:t xml:space="preserve"> В нарушение 174 </w:t>
      </w:r>
      <w:r w:rsidRPr="00E247A7">
        <w:rPr>
          <w:rFonts w:ascii="Times New Roman" w:hAnsi="Times New Roman" w:cs="Times New Roman"/>
          <w:sz w:val="24"/>
          <w:szCs w:val="24"/>
        </w:rPr>
        <w:t xml:space="preserve">Бюджетного кодекса Российской Федерации в городском поселении «Поселок Серебряный Бор» не </w:t>
      </w:r>
      <w:r>
        <w:rPr>
          <w:rFonts w:ascii="Times New Roman" w:hAnsi="Times New Roman" w:cs="Times New Roman"/>
          <w:sz w:val="24"/>
          <w:szCs w:val="24"/>
        </w:rPr>
        <w:t xml:space="preserve">предоставлена пояснительная записка к среднесрочному финансовому плану с </w:t>
      </w:r>
      <w:r w:rsidRPr="00C51247">
        <w:rPr>
          <w:rFonts w:ascii="Times New Roman" w:hAnsi="Times New Roman" w:cs="Times New Roman"/>
          <w:sz w:val="24"/>
          <w:szCs w:val="24"/>
        </w:rPr>
        <w:t>обоснование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51247">
        <w:rPr>
          <w:rFonts w:ascii="Times New Roman" w:hAnsi="Times New Roman" w:cs="Times New Roman"/>
          <w:sz w:val="24"/>
          <w:szCs w:val="24"/>
        </w:rPr>
        <w:t xml:space="preserve">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877308" w:rsidRDefault="004B3755" w:rsidP="0087730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E247A7">
        <w:rPr>
          <w:rFonts w:ascii="Times New Roman" w:hAnsi="Times New Roman" w:cs="Times New Roman"/>
          <w:sz w:val="24"/>
          <w:szCs w:val="24"/>
        </w:rPr>
        <w:t>Общий объем доходов бюджета городского поселения «Поселок Серебряный Бор» Нерюнгринского района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прогнозируется в объеме </w:t>
      </w:r>
      <w:r>
        <w:rPr>
          <w:rFonts w:ascii="Times New Roman" w:hAnsi="Times New Roman" w:cs="Times New Roman"/>
          <w:sz w:val="24"/>
          <w:szCs w:val="24"/>
        </w:rPr>
        <w:t>50 873,5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в том числе: собственных доходов </w:t>
      </w:r>
      <w:r>
        <w:rPr>
          <w:rFonts w:ascii="Times New Roman" w:hAnsi="Times New Roman" w:cs="Times New Roman"/>
          <w:sz w:val="24"/>
          <w:szCs w:val="24"/>
        </w:rPr>
        <w:t xml:space="preserve">32 743,1 </w:t>
      </w:r>
      <w:r w:rsidRPr="00E247A7">
        <w:rPr>
          <w:rFonts w:ascii="Times New Roman" w:hAnsi="Times New Roman" w:cs="Times New Roman"/>
          <w:sz w:val="24"/>
          <w:szCs w:val="24"/>
        </w:rPr>
        <w:t xml:space="preserve">тыс. рублей, из них - налоговых доходов </w:t>
      </w:r>
      <w:r>
        <w:rPr>
          <w:rFonts w:ascii="Times New Roman" w:hAnsi="Times New Roman" w:cs="Times New Roman"/>
          <w:sz w:val="24"/>
          <w:szCs w:val="24"/>
        </w:rPr>
        <w:t>27 742,1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неналоговых доходов </w:t>
      </w:r>
      <w:r>
        <w:rPr>
          <w:rFonts w:ascii="Times New Roman" w:hAnsi="Times New Roman" w:cs="Times New Roman"/>
          <w:sz w:val="24"/>
          <w:szCs w:val="24"/>
        </w:rPr>
        <w:t>5 001,0</w:t>
      </w:r>
      <w:r w:rsidRPr="00E247A7">
        <w:rPr>
          <w:rFonts w:ascii="Times New Roman" w:hAnsi="Times New Roman" w:cs="Times New Roman"/>
          <w:sz w:val="24"/>
          <w:szCs w:val="24"/>
        </w:rPr>
        <w:t xml:space="preserve"> тыс. рублей, безвозмездных поступлений </w:t>
      </w:r>
      <w:r>
        <w:rPr>
          <w:rFonts w:ascii="Times New Roman" w:hAnsi="Times New Roman" w:cs="Times New Roman"/>
          <w:sz w:val="24"/>
          <w:szCs w:val="24"/>
        </w:rPr>
        <w:t>18 130,4</w:t>
      </w:r>
      <w:r w:rsidRPr="00E247A7">
        <w:rPr>
          <w:rFonts w:ascii="Times New Roman" w:hAnsi="Times New Roman" w:cs="Times New Roman"/>
          <w:sz w:val="24"/>
          <w:szCs w:val="24"/>
        </w:rPr>
        <w:t xml:space="preserve">  тыс. рублей.</w:t>
      </w:r>
    </w:p>
    <w:p w:rsidR="006A6AD9" w:rsidRDefault="006A6AD9" w:rsidP="006A6AD9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061CC6">
        <w:rPr>
          <w:rFonts w:ascii="Times New Roman" w:hAnsi="Times New Roman" w:cs="Times New Roman"/>
          <w:sz w:val="24"/>
          <w:szCs w:val="24"/>
        </w:rPr>
        <w:t>Документы, обосновывающие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расчет прогноза налоговых и неналоговых доходов бюджета городского поселения «Поселок Серебряный Б</w:t>
      </w:r>
      <w:r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в Контрольно-счетную палату  МО «Нерюн</w:t>
      </w:r>
      <w:r w:rsidR="00061CC6">
        <w:rPr>
          <w:rFonts w:ascii="Times New Roman" w:hAnsi="Times New Roman" w:cs="Times New Roman"/>
          <w:sz w:val="24"/>
          <w:szCs w:val="24"/>
        </w:rPr>
        <w:t>гринский район» не предоставлены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6A6AD9" w:rsidRDefault="006A6AD9" w:rsidP="006A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64B4C">
        <w:rPr>
          <w:rFonts w:ascii="Times New Roman" w:hAnsi="Times New Roman" w:cs="Times New Roman"/>
          <w:sz w:val="24"/>
          <w:szCs w:val="24"/>
        </w:rPr>
        <w:t>Документы, обосновывающие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расчет прогноза налога</w:t>
      </w:r>
      <w:r>
        <w:rPr>
          <w:rFonts w:ascii="Times New Roman" w:hAnsi="Times New Roman" w:cs="Times New Roman"/>
          <w:sz w:val="24"/>
          <w:szCs w:val="24"/>
        </w:rPr>
        <w:t xml:space="preserve"> на доходы физических лиц на 2020</w:t>
      </w:r>
      <w:r w:rsidR="00B64B4C">
        <w:rPr>
          <w:rFonts w:ascii="Times New Roman" w:hAnsi="Times New Roman" w:cs="Times New Roman"/>
          <w:sz w:val="24"/>
          <w:szCs w:val="24"/>
        </w:rPr>
        <w:t xml:space="preserve"> год не предоставлены</w:t>
      </w:r>
      <w:r w:rsidRPr="00E247A7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6AD9" w:rsidRDefault="006A6AD9" w:rsidP="006A6AD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</w:t>
      </w:r>
      <w:r w:rsidR="00B64B4C">
        <w:rPr>
          <w:rFonts w:ascii="Times New Roman" w:hAnsi="Times New Roman" w:cs="Times New Roman"/>
          <w:sz w:val="24"/>
          <w:szCs w:val="24"/>
        </w:rPr>
        <w:t>Документы, обосновывающие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расчет прогноза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пост</w:t>
      </w:r>
      <w:r>
        <w:rPr>
          <w:rFonts w:ascii="Times New Roman" w:hAnsi="Times New Roman" w:cs="Times New Roman"/>
          <w:sz w:val="24"/>
          <w:szCs w:val="24"/>
        </w:rPr>
        <w:t>упление земельного налога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не предоставлен</w:t>
      </w:r>
      <w:r w:rsidR="00B64B4C">
        <w:rPr>
          <w:rFonts w:ascii="Times New Roman" w:hAnsi="Times New Roman" w:cs="Times New Roman"/>
          <w:sz w:val="24"/>
          <w:szCs w:val="24"/>
        </w:rPr>
        <w:t>ы</w:t>
      </w:r>
      <w:r w:rsidRPr="00E247A7">
        <w:rPr>
          <w:rFonts w:ascii="Times New Roman" w:hAnsi="Times New Roman" w:cs="Times New Roman"/>
          <w:sz w:val="24"/>
          <w:szCs w:val="24"/>
        </w:rPr>
        <w:t>.</w:t>
      </w:r>
    </w:p>
    <w:p w:rsidR="00C23CB0" w:rsidRPr="00CA05DE" w:rsidRDefault="006A6AD9" w:rsidP="00CA05DE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auto"/>
        </w:rPr>
      </w:pPr>
      <w:r w:rsidRPr="00CA05DE">
        <w:rPr>
          <w:rFonts w:ascii="Times New Roman" w:hAnsi="Times New Roman" w:cs="Times New Roman"/>
          <w:b w:val="0"/>
        </w:rPr>
        <w:t>11.</w:t>
      </w:r>
      <w:r w:rsidR="00C23CB0" w:rsidRPr="00C23CB0">
        <w:rPr>
          <w:rFonts w:ascii="Times New Roman" w:hAnsi="Times New Roman" w:cs="Times New Roman"/>
          <w:b w:val="0"/>
          <w:color w:val="auto"/>
        </w:rPr>
        <w:t xml:space="preserve"> </w:t>
      </w:r>
      <w:r w:rsidR="00C23CB0" w:rsidRPr="00CA05DE">
        <w:rPr>
          <w:rFonts w:ascii="Times New Roman" w:hAnsi="Times New Roman" w:cs="Times New Roman"/>
          <w:b w:val="0"/>
          <w:color w:val="auto"/>
        </w:rPr>
        <w:t xml:space="preserve">Прогнозный план (программа) приватизации муниципального имущества </w:t>
      </w:r>
      <w:r w:rsidR="00C23CB0" w:rsidRPr="00CA05DE">
        <w:rPr>
          <w:rFonts w:ascii="Times New Roman" w:eastAsia="Times New Roman" w:hAnsi="Times New Roman" w:cs="Times New Roman"/>
          <w:b w:val="0"/>
          <w:color w:val="auto"/>
        </w:rPr>
        <w:t xml:space="preserve">бюджета  </w:t>
      </w:r>
      <w:r w:rsidR="00C23CB0" w:rsidRPr="00CA05DE">
        <w:rPr>
          <w:rFonts w:ascii="Times New Roman" w:hAnsi="Times New Roman" w:cs="Times New Roman"/>
          <w:b w:val="0"/>
          <w:color w:val="auto"/>
        </w:rPr>
        <w:t>городского поселения «Поселок Серебряный Бор» Нерюнгринского района на 2020 год в Контрольно-счетную палату не предоставлен.</w:t>
      </w:r>
      <w:r w:rsidR="00CA05DE" w:rsidRPr="00CA05DE">
        <w:rPr>
          <w:rFonts w:ascii="Times New Roman" w:hAnsi="Times New Roman" w:cs="Times New Roman"/>
          <w:b w:val="0"/>
          <w:color w:val="auto"/>
        </w:rPr>
        <w:t xml:space="preserve"> </w:t>
      </w:r>
      <w:r w:rsidR="00C23CB0" w:rsidRPr="00CA05DE">
        <w:rPr>
          <w:rFonts w:ascii="Times New Roman" w:hAnsi="Times New Roman" w:cs="Times New Roman"/>
          <w:b w:val="0"/>
        </w:rPr>
        <w:t xml:space="preserve">В нарушение Федерального закона 21.12.2001 № 178-ФЗ «О приватизации государственного и муниципального имущества» в </w:t>
      </w:r>
      <w:proofErr w:type="gramStart"/>
      <w:r w:rsidR="00C23CB0" w:rsidRPr="00CA05DE">
        <w:rPr>
          <w:rFonts w:ascii="Times New Roman" w:hAnsi="Times New Roman" w:cs="Times New Roman"/>
          <w:b w:val="0"/>
        </w:rPr>
        <w:t>городском</w:t>
      </w:r>
      <w:proofErr w:type="gramEnd"/>
      <w:r w:rsidR="00C23CB0" w:rsidRPr="00CA05DE">
        <w:rPr>
          <w:rFonts w:ascii="Times New Roman" w:hAnsi="Times New Roman" w:cs="Times New Roman"/>
          <w:b w:val="0"/>
        </w:rPr>
        <w:t xml:space="preserve"> поселение «Поселок Серебряный Бор» Нерюнгринского района отсутствует Порядок планирования приватизации имущества находящегося в муниципальной собственности. В нарушение пункта 4 статьи 192 Бюджетного кодекса Российской Федерации проект бюджета на 2020 год предоставлен в Контрольно-счетную палату муниципального образования «Нерюнгринский район» без учета доходов от приватизации муниципального имущества.</w:t>
      </w:r>
    </w:p>
    <w:p w:rsidR="006C7D7B" w:rsidRDefault="0078125E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hAnsi="Times New Roman" w:cs="Times New Roman"/>
          <w:sz w:val="24"/>
          <w:szCs w:val="24"/>
        </w:rPr>
        <w:t>1</w:t>
      </w:r>
      <w:r w:rsidR="00EC402D" w:rsidRPr="00E247A7">
        <w:rPr>
          <w:rFonts w:ascii="Times New Roman" w:hAnsi="Times New Roman" w:cs="Times New Roman"/>
          <w:sz w:val="24"/>
          <w:szCs w:val="24"/>
        </w:rPr>
        <w:t>2</w:t>
      </w:r>
      <w:r w:rsidR="006C7D7B" w:rsidRPr="00E247A7">
        <w:rPr>
          <w:rFonts w:ascii="Times New Roman" w:hAnsi="Times New Roman" w:cs="Times New Roman"/>
          <w:sz w:val="24"/>
          <w:szCs w:val="24"/>
        </w:rPr>
        <w:t>. Прогноз поступления доходов от акцизов на нефтепродукты, подлежащих зачислению в бюджет городского поселения «Поселок Серебряный Б</w:t>
      </w:r>
      <w:r w:rsidR="007F0D0B">
        <w:rPr>
          <w:rFonts w:ascii="Times New Roman" w:hAnsi="Times New Roman" w:cs="Times New Roman"/>
          <w:sz w:val="24"/>
          <w:szCs w:val="24"/>
        </w:rPr>
        <w:t>ор» Нерюнгринского района на 2020</w:t>
      </w:r>
      <w:r w:rsidR="006C7D7B" w:rsidRPr="00E247A7">
        <w:rPr>
          <w:rFonts w:ascii="Times New Roman" w:hAnsi="Times New Roman" w:cs="Times New Roman"/>
          <w:sz w:val="24"/>
          <w:szCs w:val="24"/>
        </w:rPr>
        <w:t xml:space="preserve"> год в Контрольно-счетную палату муниципального образования «Нерюнгринский район» не предоставлен.</w:t>
      </w:r>
    </w:p>
    <w:p w:rsidR="00A63C06" w:rsidRDefault="00756B7F" w:rsidP="005712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</w:t>
      </w:r>
      <w:r w:rsidRPr="00756B7F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В соответствии со статьи 184.2 Бюджетного кодекса Российской Федерации от 31 июля 1998 № 145-ФЗ одновременно с проектом бюджета предоставляется методики (проекты методик) и расчеты распределения межбюджетных трансфертов. Методики (проекты методик) и расчеты распределения межбюджетных трансфертов городским поселением «Поселок Серебряный Бор» Нерюнгринского района не были предоставлены</w:t>
      </w:r>
    </w:p>
    <w:p w:rsidR="00853EE0" w:rsidRPr="00853EE0" w:rsidRDefault="00A50F72" w:rsidP="00853EE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</w:t>
      </w:r>
      <w:r w:rsidR="00853EE0" w:rsidRPr="00853EE0">
        <w:rPr>
          <w:rFonts w:ascii="Times New Roman" w:eastAsia="Times New Roman" w:hAnsi="Times New Roman" w:cs="Times New Roman"/>
          <w:sz w:val="24"/>
          <w:szCs w:val="24"/>
        </w:rPr>
        <w:t xml:space="preserve"> Общий объем расходов в проекте бюджета на 2020 год предусмотрен в сумме 50873,5 тыс. рублей, в том числе объем программных расходов без учета республиканских средств на 2020 год предусмотрен в сумме 4 228,7 тыс. рублей, что составляет 8,3 % в расходах бюджета, предусмотренных за счет собственных средств.  </w:t>
      </w:r>
      <w:r w:rsidR="00853EE0" w:rsidRPr="00853EE0">
        <w:rPr>
          <w:rFonts w:ascii="Times New Roman" w:hAnsi="Times New Roman" w:cs="Times New Roman"/>
          <w:sz w:val="24"/>
          <w:szCs w:val="24"/>
        </w:rPr>
        <w:t xml:space="preserve">Общий объем непрограммных </w:t>
      </w:r>
      <w:r w:rsidR="00853EE0" w:rsidRPr="00853EE0">
        <w:rPr>
          <w:rFonts w:ascii="Times New Roman" w:hAnsi="Times New Roman" w:cs="Times New Roman"/>
          <w:sz w:val="24"/>
          <w:szCs w:val="24"/>
        </w:rPr>
        <w:lastRenderedPageBreak/>
        <w:t>расходов на 2020 год составит 46 644,8 тыс. рублей, или 91,7 % к общему объему расходов.</w:t>
      </w:r>
    </w:p>
    <w:p w:rsidR="006F705B" w:rsidRDefault="00514723" w:rsidP="006F705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>Финансово-экономических о</w:t>
      </w:r>
      <w:r w:rsidR="006F705B" w:rsidRPr="00D17960">
        <w:rPr>
          <w:rFonts w:ascii="Times New Roman" w:eastAsia="Times New Roman" w:hAnsi="Times New Roman" w:cs="Times New Roman"/>
          <w:sz w:val="24"/>
          <w:szCs w:val="24"/>
        </w:rPr>
        <w:t>босно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>ваний</w:t>
      </w:r>
      <w:r w:rsidR="006F705B" w:rsidRPr="00D1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>расходов МО городским</w:t>
      </w:r>
      <w:r w:rsidR="006F705B" w:rsidRPr="00D17960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>м</w:t>
      </w:r>
      <w:r w:rsidR="006F705B" w:rsidRPr="00D17960">
        <w:rPr>
          <w:rFonts w:ascii="Times New Roman" w:eastAsia="Times New Roman" w:hAnsi="Times New Roman" w:cs="Times New Roman"/>
          <w:sz w:val="24"/>
          <w:szCs w:val="24"/>
        </w:rPr>
        <w:t xml:space="preserve"> «Поселок Серебряный бор» 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 xml:space="preserve">на реализацию муниципальных программ </w:t>
      </w:r>
      <w:r w:rsidR="006F705B" w:rsidRPr="00D17960">
        <w:rPr>
          <w:rFonts w:ascii="Times New Roman" w:eastAsia="Times New Roman" w:hAnsi="Times New Roman" w:cs="Times New Roman"/>
          <w:sz w:val="24"/>
          <w:szCs w:val="24"/>
        </w:rPr>
        <w:t>в контрольно-счетную палату МО «Нерюнгринский район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F705B" w:rsidRPr="00D17960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предоставлено</w:t>
      </w:r>
      <w:r w:rsidR="006F705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33126" w:rsidRDefault="006F705B" w:rsidP="0023312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16. </w:t>
      </w:r>
      <w:r w:rsidR="00233126">
        <w:rPr>
          <w:rFonts w:ascii="Times New Roman" w:eastAsia="Times New Roman" w:hAnsi="Times New Roman" w:cs="Times New Roman"/>
          <w:sz w:val="24"/>
          <w:szCs w:val="24"/>
        </w:rPr>
        <w:t>Финансово-экономических о</w:t>
      </w:r>
      <w:r w:rsidR="00233126" w:rsidRPr="00D17960">
        <w:rPr>
          <w:rFonts w:ascii="Times New Roman" w:eastAsia="Times New Roman" w:hAnsi="Times New Roman" w:cs="Times New Roman"/>
          <w:sz w:val="24"/>
          <w:szCs w:val="24"/>
        </w:rPr>
        <w:t>босно</w:t>
      </w:r>
      <w:r w:rsidR="00233126">
        <w:rPr>
          <w:rFonts w:ascii="Times New Roman" w:eastAsia="Times New Roman" w:hAnsi="Times New Roman" w:cs="Times New Roman"/>
          <w:sz w:val="24"/>
          <w:szCs w:val="24"/>
        </w:rPr>
        <w:t>ваний</w:t>
      </w:r>
      <w:r w:rsidR="00233126" w:rsidRPr="00D1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33126">
        <w:rPr>
          <w:rFonts w:ascii="Times New Roman" w:eastAsia="Times New Roman" w:hAnsi="Times New Roman" w:cs="Times New Roman"/>
          <w:sz w:val="24"/>
          <w:szCs w:val="24"/>
        </w:rPr>
        <w:t>непрограммных расходов МО городским</w:t>
      </w:r>
      <w:r w:rsidR="00233126" w:rsidRPr="00D17960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 w:rsidR="00233126">
        <w:rPr>
          <w:rFonts w:ascii="Times New Roman" w:eastAsia="Times New Roman" w:hAnsi="Times New Roman" w:cs="Times New Roman"/>
          <w:sz w:val="24"/>
          <w:szCs w:val="24"/>
        </w:rPr>
        <w:t>м</w:t>
      </w:r>
      <w:r w:rsidR="00233126" w:rsidRPr="00D17960">
        <w:rPr>
          <w:rFonts w:ascii="Times New Roman" w:eastAsia="Times New Roman" w:hAnsi="Times New Roman" w:cs="Times New Roman"/>
          <w:sz w:val="24"/>
          <w:szCs w:val="24"/>
        </w:rPr>
        <w:t xml:space="preserve"> «Поселок Серебряный бор» в контрольно-счетную палату МО «Нерюнгринский район</w:t>
      </w:r>
      <w:r w:rsidR="00233126">
        <w:rPr>
          <w:rFonts w:ascii="Times New Roman" w:eastAsia="Times New Roman" w:hAnsi="Times New Roman" w:cs="Times New Roman"/>
          <w:sz w:val="24"/>
          <w:szCs w:val="24"/>
        </w:rPr>
        <w:t>»</w:t>
      </w:r>
      <w:r w:rsidR="00233126" w:rsidRPr="00D17960">
        <w:rPr>
          <w:rFonts w:ascii="Times New Roman" w:eastAsia="Times New Roman" w:hAnsi="Times New Roman" w:cs="Times New Roman"/>
          <w:sz w:val="24"/>
          <w:szCs w:val="24"/>
        </w:rPr>
        <w:t xml:space="preserve"> не предоставлено</w:t>
      </w:r>
      <w:r w:rsidR="0023312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94845" w:rsidRDefault="00022D71" w:rsidP="003948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17. </w:t>
      </w:r>
      <w:r w:rsidR="0019436C" w:rsidRPr="009D1B19">
        <w:rPr>
          <w:rFonts w:ascii="Times New Roman" w:hAnsi="Times New Roman"/>
          <w:sz w:val="24"/>
          <w:szCs w:val="24"/>
        </w:rPr>
        <w:t>Порядок ведения долговой книги к проверке не предоставлен, так же н</w:t>
      </w:r>
      <w:r w:rsidR="00677B60">
        <w:rPr>
          <w:rFonts w:ascii="Times New Roman" w:hAnsi="Times New Roman"/>
          <w:sz w:val="24"/>
          <w:szCs w:val="24"/>
        </w:rPr>
        <w:t>е предоставлена долговая книга.</w:t>
      </w:r>
    </w:p>
    <w:p w:rsidR="00394845" w:rsidRDefault="00C17688" w:rsidP="00394845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18. </w:t>
      </w:r>
      <w:r w:rsidR="00394845" w:rsidRPr="009D1B19">
        <w:rPr>
          <w:rFonts w:ascii="Times New Roman" w:eastAsia="Times New Roman" w:hAnsi="Times New Roman" w:cs="Times New Roman"/>
          <w:sz w:val="24"/>
          <w:szCs w:val="24"/>
        </w:rPr>
        <w:t xml:space="preserve">Предельный объем муниципального долга в размере 0 рублей </w:t>
      </w:r>
      <w:r w:rsidR="00394845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394845" w:rsidRPr="009D1B19">
        <w:rPr>
          <w:rFonts w:ascii="Times New Roman" w:eastAsia="Times New Roman" w:hAnsi="Times New Roman" w:cs="Times New Roman"/>
          <w:sz w:val="24"/>
          <w:szCs w:val="24"/>
        </w:rPr>
        <w:t>Программ</w:t>
      </w:r>
      <w:r w:rsidR="00394845">
        <w:rPr>
          <w:rFonts w:ascii="Times New Roman" w:eastAsia="Times New Roman" w:hAnsi="Times New Roman" w:cs="Times New Roman"/>
          <w:sz w:val="24"/>
          <w:szCs w:val="24"/>
        </w:rPr>
        <w:t xml:space="preserve">е муниципальных заимствований не соответствует графику гашения по </w:t>
      </w:r>
      <w:r w:rsidR="00394845">
        <w:rPr>
          <w:rFonts w:ascii="Times New Roman" w:hAnsi="Times New Roman" w:cs="Times New Roman"/>
          <w:sz w:val="24"/>
          <w:szCs w:val="24"/>
        </w:rPr>
        <w:t>договору от 06.12.2019 № 1 «О предоставление из бюджета Нерюнгринского района бюджетного кредита городскому поселению «Поселок Серебряный Бор» Нерюнгринского района».</w:t>
      </w:r>
    </w:p>
    <w:p w:rsidR="00394845" w:rsidRPr="00E247A7" w:rsidRDefault="00394845" w:rsidP="0039484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 w:rsidRPr="00E247A7">
        <w:rPr>
          <w:rFonts w:ascii="Times New Roman" w:hAnsi="Times New Roman" w:cs="Times New Roman"/>
          <w:sz w:val="24"/>
          <w:szCs w:val="24"/>
        </w:rPr>
        <w:t xml:space="preserve">В результате принимаемого проекта </w:t>
      </w:r>
      <w:r w:rsidRPr="00E247A7">
        <w:rPr>
          <w:rFonts w:ascii="Times New Roman" w:eastAsia="Calibri" w:hAnsi="Times New Roman" w:cs="Times New Roman"/>
          <w:sz w:val="24"/>
          <w:szCs w:val="24"/>
        </w:rPr>
        <w:t>решения о бюджете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объем муниципального внутреннего долга городского поселения «Поселок Серебряный Бор» Нерюнгринского района по состоянию на 01 января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года </w:t>
      </w:r>
      <w:r>
        <w:rPr>
          <w:rFonts w:ascii="Times New Roman" w:hAnsi="Times New Roman" w:cs="Times New Roman"/>
          <w:sz w:val="24"/>
          <w:szCs w:val="24"/>
        </w:rPr>
        <w:t>составит</w:t>
      </w:r>
      <w:r w:rsidRPr="00E247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 тыс. рублей, что не соответствует графику гашения соответствии с договором от 06.12.2019 № 1 «О предоставление из бюджета Нерюнгринского района бюджетного кредита городскому поселению «Поселок Серебряный Бор» Нерюнгринского района».</w:t>
      </w:r>
      <w:proofErr w:type="gramEnd"/>
    </w:p>
    <w:p w:rsidR="00394845" w:rsidRPr="00394845" w:rsidRDefault="00394845" w:rsidP="0039484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A0F5D" w:rsidRDefault="00E443E7" w:rsidP="003A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247A7">
        <w:rPr>
          <w:rFonts w:ascii="Times New Roman" w:eastAsia="Times New Roman" w:hAnsi="Times New Roman" w:cs="Times New Roman"/>
          <w:b/>
          <w:bCs/>
          <w:sz w:val="28"/>
          <w:szCs w:val="28"/>
        </w:rPr>
        <w:t>Предложения</w:t>
      </w:r>
    </w:p>
    <w:p w:rsidR="003A0F5D" w:rsidRDefault="003A0F5D" w:rsidP="003A0F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0F5D">
        <w:rPr>
          <w:rFonts w:ascii="Times New Roman" w:eastAsia="Times New Roman" w:hAnsi="Times New Roman" w:cs="Times New Roman"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Представить </w:t>
      </w:r>
      <w:r w:rsidRPr="00E247A7">
        <w:rPr>
          <w:rFonts w:ascii="Times New Roman" w:hAnsi="Times New Roman" w:cs="Times New Roman"/>
          <w:sz w:val="24"/>
          <w:szCs w:val="24"/>
        </w:rPr>
        <w:t>методики (проекты методик) и расчеты распределения межбюджетных трансфертов.</w:t>
      </w:r>
    </w:p>
    <w:p w:rsidR="003A0F5D" w:rsidRDefault="003A0F5D" w:rsidP="003A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2. Утвердить среднесрочный финансовый план. </w:t>
      </w:r>
    </w:p>
    <w:p w:rsidR="003A0F5D" w:rsidRDefault="003A0F5D" w:rsidP="003A0F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3A0F5D">
        <w:rPr>
          <w:rFonts w:ascii="Times New Roman" w:hAnsi="Times New Roman" w:cs="Times New Roman"/>
          <w:sz w:val="24"/>
          <w:szCs w:val="24"/>
        </w:rPr>
        <w:t>рогноз социально-экономического развития городского поселения «По</w:t>
      </w:r>
      <w:r>
        <w:rPr>
          <w:rFonts w:ascii="Times New Roman" w:hAnsi="Times New Roman" w:cs="Times New Roman"/>
          <w:sz w:val="24"/>
          <w:szCs w:val="24"/>
        </w:rPr>
        <w:t>селок Серебряный Бор» разработать</w:t>
      </w:r>
      <w:r w:rsidRPr="003A0F5D">
        <w:rPr>
          <w:rFonts w:ascii="Times New Roman" w:hAnsi="Times New Roman" w:cs="Times New Roman"/>
          <w:sz w:val="24"/>
          <w:szCs w:val="24"/>
        </w:rPr>
        <w:t xml:space="preserve"> на период</w:t>
      </w:r>
      <w:r>
        <w:rPr>
          <w:rFonts w:ascii="Times New Roman" w:hAnsi="Times New Roman" w:cs="Times New Roman"/>
          <w:sz w:val="24"/>
          <w:szCs w:val="24"/>
        </w:rPr>
        <w:t xml:space="preserve"> не менее 3 лет.</w:t>
      </w:r>
    </w:p>
    <w:p w:rsidR="002F5962" w:rsidRDefault="003A0F5D" w:rsidP="002F596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2F5962">
        <w:rPr>
          <w:rFonts w:ascii="Times New Roman" w:hAnsi="Times New Roman" w:cs="Times New Roman"/>
          <w:sz w:val="24"/>
          <w:szCs w:val="24"/>
        </w:rPr>
        <w:t>Утвердить</w:t>
      </w:r>
      <w:r w:rsidR="002F5962" w:rsidRPr="00E247A7">
        <w:rPr>
          <w:rFonts w:ascii="Times New Roman" w:hAnsi="Times New Roman" w:cs="Times New Roman"/>
          <w:sz w:val="24"/>
          <w:szCs w:val="24"/>
        </w:rPr>
        <w:t xml:space="preserve"> Порядок разработки прогноза социально-экономического развития МО «Городское поселение «Поселок Серебряный Бор».</w:t>
      </w:r>
    </w:p>
    <w:p w:rsidR="002F5962" w:rsidRDefault="002F5962" w:rsidP="002F5962">
      <w:pPr>
        <w:pStyle w:val="a3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 xml:space="preserve">5. Разработать и утвердить </w:t>
      </w:r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>Порядок формирования (разработки) проекта бюджета на очередной финансовый год (плановый период)</w:t>
      </w:r>
      <w:proofErr w:type="gramStart"/>
      <w:r w:rsidRPr="00E247A7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  <w:proofErr w:type="gramEnd"/>
    </w:p>
    <w:p w:rsidR="00582BCA" w:rsidRDefault="002F5962" w:rsidP="00582BC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6. </w:t>
      </w:r>
      <w:r w:rsidR="00582BCA">
        <w:rPr>
          <w:rFonts w:ascii="Times New Roman" w:hAnsi="Times New Roman" w:cs="Times New Roman"/>
          <w:sz w:val="24"/>
          <w:szCs w:val="24"/>
        </w:rPr>
        <w:t xml:space="preserve">Разработать и утвердить </w:t>
      </w:r>
      <w:r w:rsidR="00582BCA" w:rsidRPr="00E247A7">
        <w:rPr>
          <w:rFonts w:ascii="Times New Roman" w:hAnsi="Times New Roman" w:cs="Times New Roman"/>
          <w:sz w:val="24"/>
          <w:szCs w:val="24"/>
        </w:rPr>
        <w:t>Порядок разработки среднесрочного финансового плана  МО «Городское поселение «Поселок Серебряный Бор».</w:t>
      </w:r>
      <w:r w:rsidR="00582BCA">
        <w:rPr>
          <w:rFonts w:ascii="Times New Roman" w:hAnsi="Times New Roman" w:cs="Times New Roman"/>
          <w:sz w:val="24"/>
          <w:szCs w:val="24"/>
        </w:rPr>
        <w:t xml:space="preserve"> Составить пояснительную записку к среднесрочному финансовому плану с </w:t>
      </w:r>
      <w:r w:rsidR="00582BCA" w:rsidRPr="00C51247">
        <w:rPr>
          <w:rFonts w:ascii="Times New Roman" w:hAnsi="Times New Roman" w:cs="Times New Roman"/>
          <w:sz w:val="24"/>
          <w:szCs w:val="24"/>
        </w:rPr>
        <w:t>обоснование</w:t>
      </w:r>
      <w:r w:rsidR="00582BCA">
        <w:rPr>
          <w:rFonts w:ascii="Times New Roman" w:hAnsi="Times New Roman" w:cs="Times New Roman"/>
          <w:sz w:val="24"/>
          <w:szCs w:val="24"/>
        </w:rPr>
        <w:t>м</w:t>
      </w:r>
      <w:r w:rsidR="00582BCA" w:rsidRPr="00C51247">
        <w:rPr>
          <w:rFonts w:ascii="Times New Roman" w:hAnsi="Times New Roman" w:cs="Times New Roman"/>
          <w:sz w:val="24"/>
          <w:szCs w:val="24"/>
        </w:rPr>
        <w:t xml:space="preserve"> параметров среднесрочного финансового плана, в том числе их сопоставление с ранее одобренными параметрами с указанием причин планируемых изменений.</w:t>
      </w:r>
    </w:p>
    <w:p w:rsidR="00582BCA" w:rsidRDefault="00582BCA" w:rsidP="00582BC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582BCA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В соответствии с требованиями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Федерального закона 21.12.2001 № 178-ФЗ «О приватизации государственного и муниципального имущества»  разработать и утвердить Порядок планирования приватизации имущества находящегося в муниципальной собственности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Нерюнгринского района. </w:t>
      </w:r>
    </w:p>
    <w:p w:rsidR="00B30754" w:rsidRDefault="00B30754" w:rsidP="00B3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>В связи с утверждением</w:t>
      </w:r>
      <w:r w:rsidRPr="00E247A7">
        <w:rPr>
          <w:rFonts w:ascii="Times New Roman" w:hAnsi="Times New Roman" w:cs="Times New Roman"/>
          <w:sz w:val="24"/>
          <w:szCs w:val="24"/>
        </w:rPr>
        <w:t xml:space="preserve"> коэффициентов-дефляторов</w:t>
      </w:r>
      <w:r>
        <w:rPr>
          <w:rFonts w:ascii="Times New Roman" w:hAnsi="Times New Roman" w:cs="Times New Roman"/>
          <w:sz w:val="24"/>
          <w:szCs w:val="24"/>
        </w:rPr>
        <w:t xml:space="preserve"> на 2020 год</w:t>
      </w:r>
      <w:r w:rsidRPr="000F2F6B">
        <w:rPr>
          <w:rFonts w:ascii="Times New Roman" w:hAnsi="Times New Roman" w:cs="Times New Roman"/>
          <w:sz w:val="24"/>
          <w:szCs w:val="24"/>
        </w:rPr>
        <w:t xml:space="preserve"> Приказом Министерства экономического развития Российской Федерации «Об установлении коэффициентов-дефляторов на 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0F2F6B">
        <w:rPr>
          <w:rFonts w:ascii="Times New Roman" w:hAnsi="Times New Roman" w:cs="Times New Roman"/>
          <w:sz w:val="24"/>
          <w:szCs w:val="24"/>
        </w:rPr>
        <w:t xml:space="preserve"> год» от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0F2F6B">
        <w:rPr>
          <w:rFonts w:ascii="Times New Roman" w:hAnsi="Times New Roman" w:cs="Times New Roman"/>
          <w:sz w:val="24"/>
          <w:szCs w:val="24"/>
        </w:rPr>
        <w:t>.10.201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0F2F6B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684</w:t>
      </w:r>
      <w:r w:rsidRPr="000F2F6B">
        <w:rPr>
          <w:rFonts w:ascii="Times New Roman" w:hAnsi="Times New Roman" w:cs="Times New Roman"/>
          <w:sz w:val="24"/>
          <w:szCs w:val="24"/>
        </w:rPr>
        <w:t xml:space="preserve"> </w:t>
      </w:r>
      <w:r w:rsidRPr="00E247A7">
        <w:rPr>
          <w:rFonts w:ascii="Times New Roman" w:hAnsi="Times New Roman" w:cs="Times New Roman"/>
          <w:sz w:val="24"/>
          <w:szCs w:val="24"/>
        </w:rPr>
        <w:t>в доходной части проекта бюджета городского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«Поселок Серебряный Бор» на 2020</w:t>
      </w:r>
      <w:r w:rsidRPr="00E247A7">
        <w:rPr>
          <w:rFonts w:ascii="Times New Roman" w:hAnsi="Times New Roman" w:cs="Times New Roman"/>
          <w:sz w:val="24"/>
          <w:szCs w:val="24"/>
        </w:rPr>
        <w:t xml:space="preserve"> год необходимо произвест</w:t>
      </w:r>
      <w:r>
        <w:rPr>
          <w:rFonts w:ascii="Times New Roman" w:hAnsi="Times New Roman" w:cs="Times New Roman"/>
          <w:sz w:val="24"/>
          <w:szCs w:val="24"/>
        </w:rPr>
        <w:t xml:space="preserve">и перерасчет </w:t>
      </w:r>
      <w:r w:rsidRPr="00E247A7">
        <w:rPr>
          <w:rFonts w:ascii="Times New Roman" w:hAnsi="Times New Roman" w:cs="Times New Roman"/>
          <w:sz w:val="24"/>
          <w:szCs w:val="24"/>
        </w:rPr>
        <w:t>налога на доходы</w:t>
      </w:r>
      <w:r>
        <w:rPr>
          <w:rFonts w:ascii="Times New Roman" w:hAnsi="Times New Roman" w:cs="Times New Roman"/>
          <w:sz w:val="24"/>
          <w:szCs w:val="24"/>
        </w:rPr>
        <w:t xml:space="preserve"> физических лиц.</w:t>
      </w:r>
    </w:p>
    <w:p w:rsidR="007A6A81" w:rsidRDefault="007A6A81" w:rsidP="00B3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7F16EF">
        <w:rPr>
          <w:rFonts w:ascii="Times New Roman" w:hAnsi="Times New Roman" w:cs="Times New Roman"/>
          <w:sz w:val="24"/>
          <w:szCs w:val="24"/>
        </w:rPr>
        <w:t>Предоставить</w:t>
      </w:r>
      <w:r w:rsidR="00725784">
        <w:rPr>
          <w:rFonts w:ascii="Times New Roman" w:hAnsi="Times New Roman" w:cs="Times New Roman"/>
          <w:sz w:val="24"/>
          <w:szCs w:val="24"/>
        </w:rPr>
        <w:t>,</w:t>
      </w:r>
      <w:r w:rsidR="007F16EF">
        <w:rPr>
          <w:rFonts w:ascii="Times New Roman" w:hAnsi="Times New Roman" w:cs="Times New Roman"/>
          <w:sz w:val="24"/>
          <w:szCs w:val="24"/>
        </w:rPr>
        <w:t xml:space="preserve"> документы</w:t>
      </w:r>
      <w:r w:rsidRPr="00E247A7">
        <w:rPr>
          <w:rFonts w:ascii="Times New Roman" w:hAnsi="Times New Roman" w:cs="Times New Roman"/>
          <w:sz w:val="24"/>
          <w:szCs w:val="24"/>
        </w:rPr>
        <w:t xml:space="preserve"> обосновы</w:t>
      </w:r>
      <w:r>
        <w:rPr>
          <w:rFonts w:ascii="Times New Roman" w:hAnsi="Times New Roman" w:cs="Times New Roman"/>
          <w:sz w:val="24"/>
          <w:szCs w:val="24"/>
        </w:rPr>
        <w:t>вающие расчет прогноза</w:t>
      </w:r>
      <w:r w:rsidRPr="00E247A7">
        <w:rPr>
          <w:rFonts w:ascii="Times New Roman" w:hAnsi="Times New Roman" w:cs="Times New Roman"/>
          <w:sz w:val="24"/>
          <w:szCs w:val="24"/>
        </w:rPr>
        <w:t xml:space="preserve"> доходов.</w:t>
      </w:r>
    </w:p>
    <w:p w:rsidR="007A6A81" w:rsidRDefault="007A6A81" w:rsidP="007A6A8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Предоставить </w:t>
      </w:r>
      <w:r w:rsidR="00AB2760">
        <w:rPr>
          <w:rFonts w:ascii="Times New Roman" w:eastAsia="Times New Roman" w:hAnsi="Times New Roman" w:cs="Times New Roman"/>
          <w:sz w:val="24"/>
          <w:szCs w:val="24"/>
        </w:rPr>
        <w:t>финансово-экономические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>босно</w:t>
      </w:r>
      <w:r w:rsidR="00AB2760">
        <w:rPr>
          <w:rFonts w:ascii="Times New Roman" w:eastAsia="Times New Roman" w:hAnsi="Times New Roman" w:cs="Times New Roman"/>
          <w:sz w:val="24"/>
          <w:szCs w:val="24"/>
        </w:rPr>
        <w:t>вания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программных и  непрограммных расходов МО городским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поселение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«Поселок Серебряный бор» в контрольно-счетную палату МО «Нерюнгринский район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D1796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 2020 год.</w:t>
      </w:r>
      <w:r w:rsidR="00677B60">
        <w:rPr>
          <w:rFonts w:ascii="Times New Roman" w:eastAsia="Times New Roman" w:hAnsi="Times New Roman" w:cs="Times New Roman"/>
          <w:sz w:val="24"/>
          <w:szCs w:val="24"/>
        </w:rPr>
        <w:t xml:space="preserve"> Смету администрации </w:t>
      </w:r>
      <w:r w:rsidR="00677B60" w:rsidRPr="00E247A7">
        <w:rPr>
          <w:rFonts w:ascii="Times New Roman" w:eastAsia="Calibri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677B60" w:rsidRPr="00E247A7">
        <w:rPr>
          <w:rFonts w:ascii="Times New Roman" w:hAnsi="Times New Roman" w:cs="Times New Roman"/>
          <w:sz w:val="24"/>
          <w:szCs w:val="24"/>
        </w:rPr>
        <w:t>Нерюнгринского района</w:t>
      </w:r>
      <w:r w:rsidR="00677B60">
        <w:rPr>
          <w:rFonts w:ascii="Times New Roman" w:hAnsi="Times New Roman" w:cs="Times New Roman"/>
          <w:sz w:val="24"/>
          <w:szCs w:val="24"/>
        </w:rPr>
        <w:t>.</w:t>
      </w:r>
    </w:p>
    <w:p w:rsidR="00145EED" w:rsidRPr="00145EED" w:rsidRDefault="00394845" w:rsidP="00145EED">
      <w:pPr>
        <w:pStyle w:val="8"/>
        <w:spacing w:before="0" w:after="0"/>
        <w:jc w:val="both"/>
        <w:rPr>
          <w:i w:val="0"/>
        </w:rPr>
      </w:pPr>
      <w:r w:rsidRPr="00145EED">
        <w:rPr>
          <w:i w:val="0"/>
        </w:rPr>
        <w:lastRenderedPageBreak/>
        <w:t xml:space="preserve">11. </w:t>
      </w:r>
      <w:proofErr w:type="gramStart"/>
      <w:r w:rsidRPr="00145EED">
        <w:rPr>
          <w:i w:val="0"/>
        </w:rPr>
        <w:t>Привести в соответствие программу муниципальных заимствований городского поселения «Поселок Серебряный Бор» Нерюнгринского района на 2020 год</w:t>
      </w:r>
      <w:r w:rsidR="006F1909" w:rsidRPr="00145EED">
        <w:rPr>
          <w:i w:val="0"/>
        </w:rPr>
        <w:t>, и установить предельный объем</w:t>
      </w:r>
      <w:r w:rsidRPr="00145EED">
        <w:rPr>
          <w:i w:val="0"/>
        </w:rPr>
        <w:t xml:space="preserve"> внутреннего муниципального долга</w:t>
      </w:r>
      <w:r w:rsidR="006F1909" w:rsidRPr="00145EED">
        <w:rPr>
          <w:i w:val="0"/>
        </w:rPr>
        <w:t xml:space="preserve"> в соответствии с договором от 06.12.2019 № 1 «О предоставление из бюджета Нерюнгринского района бюджетного кредита городскому поселению «Поселок Серебря</w:t>
      </w:r>
      <w:r w:rsidR="00145EED">
        <w:rPr>
          <w:i w:val="0"/>
        </w:rPr>
        <w:t>ный Бор» Нерюнгринского района» и и</w:t>
      </w:r>
      <w:r w:rsidR="00145EED" w:rsidRPr="00145EED">
        <w:rPr>
          <w:i w:val="0"/>
        </w:rPr>
        <w:t>сточники финансирования дефицита</w:t>
      </w:r>
      <w:r w:rsidR="00145EED">
        <w:rPr>
          <w:i w:val="0"/>
        </w:rPr>
        <w:t xml:space="preserve"> </w:t>
      </w:r>
      <w:r w:rsidR="00145EED" w:rsidRPr="00145EED">
        <w:rPr>
          <w:i w:val="0"/>
        </w:rPr>
        <w:t>бюджета городского поселения  «Поселок Серебряный Бор» Нерюнгринского района на 2020 год</w:t>
      </w:r>
      <w:r w:rsidR="00145EED">
        <w:rPr>
          <w:i w:val="0"/>
        </w:rPr>
        <w:t>.</w:t>
      </w:r>
      <w:proofErr w:type="gramEnd"/>
    </w:p>
    <w:p w:rsidR="00394845" w:rsidRDefault="00A3310D" w:rsidP="007A6A8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12. Предоставить уточнённый проект бюджета после внесения изменений в Контрольно-счетную палату</w:t>
      </w: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 МО «Нерюнгринский район»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6A81" w:rsidRPr="00E247A7" w:rsidRDefault="007A6A81" w:rsidP="00B3075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A3021" w:rsidRPr="00E247A7" w:rsidRDefault="00780083" w:rsidP="002805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Н</w:t>
      </w:r>
      <w:r w:rsidR="00BA3021" w:rsidRPr="00E247A7">
        <w:rPr>
          <w:rFonts w:ascii="Times New Roman" w:eastAsia="Times New Roman" w:hAnsi="Times New Roman" w:cs="Times New Roman"/>
          <w:sz w:val="24"/>
          <w:szCs w:val="24"/>
        </w:rPr>
        <w:t>а основании вышеизложенного Контрольно-счетная палата МО «Нерюнг</w:t>
      </w:r>
      <w:r w:rsidR="00BA4E0C" w:rsidRPr="00E247A7">
        <w:rPr>
          <w:rFonts w:ascii="Times New Roman" w:eastAsia="Times New Roman" w:hAnsi="Times New Roman" w:cs="Times New Roman"/>
          <w:sz w:val="24"/>
          <w:szCs w:val="24"/>
        </w:rPr>
        <w:t>ринский район» предлагает</w:t>
      </w:r>
      <w:r w:rsidR="00BA3021" w:rsidRPr="00E247A7">
        <w:rPr>
          <w:rFonts w:ascii="Times New Roman" w:eastAsia="Times New Roman" w:hAnsi="Times New Roman" w:cs="Times New Roman"/>
          <w:sz w:val="24"/>
          <w:szCs w:val="24"/>
        </w:rPr>
        <w:t xml:space="preserve"> проект решения</w:t>
      </w:r>
      <w:r w:rsidR="004F11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85207" w:rsidRPr="00E247A7">
        <w:rPr>
          <w:rFonts w:ascii="Times New Roman" w:hAnsi="Times New Roman" w:cs="Times New Roman"/>
          <w:sz w:val="24"/>
          <w:szCs w:val="24"/>
        </w:rPr>
        <w:t xml:space="preserve">Серебряноборского поселкового Совета депутатов </w:t>
      </w:r>
      <w:r w:rsidR="00BA3021" w:rsidRPr="00E247A7">
        <w:rPr>
          <w:rFonts w:ascii="Times New Roman" w:hAnsi="Times New Roman" w:cs="Times New Roman"/>
          <w:sz w:val="24"/>
          <w:szCs w:val="24"/>
        </w:rPr>
        <w:t xml:space="preserve">«О бюджете </w:t>
      </w:r>
      <w:r w:rsidR="00085207" w:rsidRPr="00E247A7">
        <w:rPr>
          <w:rFonts w:ascii="Times New Roman" w:hAnsi="Times New Roman" w:cs="Times New Roman"/>
          <w:sz w:val="24"/>
          <w:szCs w:val="24"/>
        </w:rPr>
        <w:t xml:space="preserve">городского поселения «Поселок Серебряный Бор» </w:t>
      </w:r>
      <w:r w:rsidR="00BA3021" w:rsidRPr="00E247A7">
        <w:rPr>
          <w:rFonts w:ascii="Times New Roman" w:hAnsi="Times New Roman" w:cs="Times New Roman"/>
          <w:sz w:val="24"/>
          <w:szCs w:val="24"/>
        </w:rPr>
        <w:t>Нерюнгринского района на 20</w:t>
      </w:r>
      <w:r w:rsidR="007A6A81">
        <w:rPr>
          <w:rFonts w:ascii="Times New Roman" w:hAnsi="Times New Roman" w:cs="Times New Roman"/>
          <w:sz w:val="24"/>
          <w:szCs w:val="24"/>
        </w:rPr>
        <w:t>20</w:t>
      </w:r>
      <w:r w:rsidR="0049126D" w:rsidRPr="00E247A7">
        <w:rPr>
          <w:rFonts w:ascii="Times New Roman" w:hAnsi="Times New Roman" w:cs="Times New Roman"/>
          <w:sz w:val="24"/>
          <w:szCs w:val="24"/>
        </w:rPr>
        <w:t xml:space="preserve"> год</w:t>
      </w:r>
      <w:r w:rsidR="00BA3021" w:rsidRPr="00E247A7">
        <w:rPr>
          <w:rFonts w:ascii="Times New Roman" w:hAnsi="Times New Roman" w:cs="Times New Roman"/>
          <w:sz w:val="24"/>
          <w:szCs w:val="24"/>
        </w:rPr>
        <w:t xml:space="preserve">» утвердить с учетом </w:t>
      </w:r>
      <w:r w:rsidR="00EC402D" w:rsidRPr="00E247A7">
        <w:rPr>
          <w:rFonts w:ascii="Times New Roman" w:hAnsi="Times New Roman" w:cs="Times New Roman"/>
          <w:sz w:val="24"/>
          <w:szCs w:val="24"/>
        </w:rPr>
        <w:t>замечаний</w:t>
      </w:r>
      <w:r w:rsidR="00BA3021" w:rsidRPr="00E247A7">
        <w:rPr>
          <w:rFonts w:ascii="Times New Roman" w:hAnsi="Times New Roman" w:cs="Times New Roman"/>
          <w:sz w:val="24"/>
          <w:szCs w:val="24"/>
        </w:rPr>
        <w:t>.</w:t>
      </w:r>
    </w:p>
    <w:p w:rsidR="00BA3021" w:rsidRPr="00E247A7" w:rsidRDefault="00BA3021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14F4" w:rsidRPr="00E247A7" w:rsidRDefault="00B814F4" w:rsidP="003344DC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021" w:rsidRPr="00E247A7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 xml:space="preserve">Председатель </w:t>
      </w:r>
    </w:p>
    <w:p w:rsidR="00BA3021" w:rsidRPr="00E247A7" w:rsidRDefault="00BA3021" w:rsidP="003344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Контрольно-счетной палаты</w:t>
      </w:r>
    </w:p>
    <w:p w:rsidR="00467C34" w:rsidRPr="00206AD7" w:rsidRDefault="00BA3021" w:rsidP="003344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7A7">
        <w:rPr>
          <w:rFonts w:ascii="Times New Roman" w:eastAsia="Times New Roman" w:hAnsi="Times New Roman" w:cs="Times New Roman"/>
          <w:sz w:val="24"/>
          <w:szCs w:val="24"/>
        </w:rPr>
        <w:t>МО «Нерюнгринский район»</w:t>
      </w:r>
      <w:r w:rsidRPr="0097633B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Ю. С. Гнилицкая</w:t>
      </w:r>
    </w:p>
    <w:sectPr w:rsidR="00467C34" w:rsidRPr="00206AD7" w:rsidSect="00B83258">
      <w:footerReference w:type="default" r:id="rId12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4845" w:rsidRDefault="00394845" w:rsidP="00006D85">
      <w:pPr>
        <w:spacing w:after="0" w:line="240" w:lineRule="auto"/>
      </w:pPr>
      <w:r>
        <w:separator/>
      </w:r>
    </w:p>
  </w:endnote>
  <w:endnote w:type="continuationSeparator" w:id="0">
    <w:p w:rsidR="00394845" w:rsidRDefault="00394845" w:rsidP="00006D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2021961"/>
    </w:sdtPr>
    <w:sdtEndPr/>
    <w:sdtContent>
      <w:p w:rsidR="00394845" w:rsidRDefault="00394845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C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4845" w:rsidRDefault="00394845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4845" w:rsidRDefault="00394845" w:rsidP="00006D85">
      <w:pPr>
        <w:spacing w:after="0" w:line="240" w:lineRule="auto"/>
      </w:pPr>
      <w:r>
        <w:separator/>
      </w:r>
    </w:p>
  </w:footnote>
  <w:footnote w:type="continuationSeparator" w:id="0">
    <w:p w:rsidR="00394845" w:rsidRDefault="00394845" w:rsidP="00006D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6D0649"/>
    <w:multiLevelType w:val="hybridMultilevel"/>
    <w:tmpl w:val="37FAD4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E045A2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>
    <w:nsid w:val="13BE0826"/>
    <w:multiLevelType w:val="hybridMultilevel"/>
    <w:tmpl w:val="B53652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5C6581"/>
    <w:multiLevelType w:val="hybridMultilevel"/>
    <w:tmpl w:val="B84476CC"/>
    <w:lvl w:ilvl="0" w:tplc="A38A72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BF539D4"/>
    <w:multiLevelType w:val="hybridMultilevel"/>
    <w:tmpl w:val="7C624BC2"/>
    <w:lvl w:ilvl="0" w:tplc="6C0EEE5A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AC0C35"/>
    <w:multiLevelType w:val="hybridMultilevel"/>
    <w:tmpl w:val="17D23FCA"/>
    <w:lvl w:ilvl="0" w:tplc="9426E50E">
      <w:start w:val="1"/>
      <w:numFmt w:val="bullet"/>
      <w:lvlText w:val=""/>
      <w:lvlJc w:val="left"/>
      <w:pPr>
        <w:tabs>
          <w:tab w:val="num" w:pos="143"/>
        </w:tabs>
        <w:ind w:left="199" w:hanging="19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32"/>
        </w:tabs>
        <w:ind w:left="7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7">
    <w:nsid w:val="2C8C3AE8"/>
    <w:multiLevelType w:val="multilevel"/>
    <w:tmpl w:val="F77AB7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8">
    <w:nsid w:val="34EC7228"/>
    <w:multiLevelType w:val="hybridMultilevel"/>
    <w:tmpl w:val="00CAC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8B3993"/>
    <w:multiLevelType w:val="hybridMultilevel"/>
    <w:tmpl w:val="5FE0701C"/>
    <w:lvl w:ilvl="0" w:tplc="03C4BB98">
      <w:start w:val="1"/>
      <w:numFmt w:val="decimal"/>
      <w:lvlText w:val="%1)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5521373"/>
    <w:multiLevelType w:val="hybridMultilevel"/>
    <w:tmpl w:val="DC287AEC"/>
    <w:lvl w:ilvl="0" w:tplc="218EA63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45A21CA8"/>
    <w:multiLevelType w:val="hybridMultilevel"/>
    <w:tmpl w:val="AE8EF858"/>
    <w:lvl w:ilvl="0" w:tplc="C994D1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155BBA"/>
    <w:multiLevelType w:val="hybridMultilevel"/>
    <w:tmpl w:val="CEAAF95C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3E54EE"/>
    <w:multiLevelType w:val="hybridMultilevel"/>
    <w:tmpl w:val="1BEA5D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1F790A"/>
    <w:multiLevelType w:val="hybridMultilevel"/>
    <w:tmpl w:val="92EE285E"/>
    <w:lvl w:ilvl="0" w:tplc="B412C2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C594849"/>
    <w:multiLevelType w:val="hybridMultilevel"/>
    <w:tmpl w:val="3FA2990E"/>
    <w:lvl w:ilvl="0" w:tplc="07FA3CC8">
      <w:start w:val="1"/>
      <w:numFmt w:val="decimal"/>
      <w:lvlText w:val="%1."/>
      <w:lvlJc w:val="left"/>
      <w:pPr>
        <w:ind w:left="840" w:hanging="480"/>
      </w:pPr>
      <w:rPr>
        <w:rFonts w:eastAsia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8F28FF"/>
    <w:multiLevelType w:val="hybridMultilevel"/>
    <w:tmpl w:val="0EF6608C"/>
    <w:lvl w:ilvl="0" w:tplc="40767FE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2BC4F7D"/>
    <w:multiLevelType w:val="hybridMultilevel"/>
    <w:tmpl w:val="A74A63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A74EAB"/>
    <w:multiLevelType w:val="hybridMultilevel"/>
    <w:tmpl w:val="C72A2114"/>
    <w:lvl w:ilvl="0" w:tplc="097C20E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58F85CFC"/>
    <w:multiLevelType w:val="hybridMultilevel"/>
    <w:tmpl w:val="3AD20684"/>
    <w:lvl w:ilvl="0" w:tplc="B0A8AC86">
      <w:start w:val="230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>
    <w:nsid w:val="5A467123"/>
    <w:multiLevelType w:val="hybridMultilevel"/>
    <w:tmpl w:val="CCA2E4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B87C87"/>
    <w:multiLevelType w:val="hybridMultilevel"/>
    <w:tmpl w:val="129A24D8"/>
    <w:lvl w:ilvl="0" w:tplc="4210D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AC32248"/>
    <w:multiLevelType w:val="hybridMultilevel"/>
    <w:tmpl w:val="6B38E21C"/>
    <w:lvl w:ilvl="0" w:tplc="6A6C4A78">
      <w:start w:val="1"/>
      <w:numFmt w:val="upperRoman"/>
      <w:lvlText w:val="%1."/>
      <w:lvlJc w:val="left"/>
      <w:pPr>
        <w:ind w:left="72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BCC6B8C"/>
    <w:multiLevelType w:val="hybridMultilevel"/>
    <w:tmpl w:val="A72CD92C"/>
    <w:lvl w:ilvl="0" w:tplc="873A3BFC">
      <w:start w:val="31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F145927"/>
    <w:multiLevelType w:val="hybridMultilevel"/>
    <w:tmpl w:val="3BAA638C"/>
    <w:lvl w:ilvl="0" w:tplc="59102406">
      <w:start w:val="25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F86890"/>
    <w:multiLevelType w:val="hybridMultilevel"/>
    <w:tmpl w:val="DF1256FE"/>
    <w:lvl w:ilvl="0" w:tplc="C038C3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19F4CFC"/>
    <w:multiLevelType w:val="hybridMultilevel"/>
    <w:tmpl w:val="5F38665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B7F405E"/>
    <w:multiLevelType w:val="hybridMultilevel"/>
    <w:tmpl w:val="18C0D172"/>
    <w:lvl w:ilvl="0" w:tplc="4B1016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577417"/>
    <w:multiLevelType w:val="hybridMultilevel"/>
    <w:tmpl w:val="429A7F56"/>
    <w:lvl w:ilvl="0" w:tplc="4966568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9">
    <w:nsid w:val="72420B61"/>
    <w:multiLevelType w:val="hybridMultilevel"/>
    <w:tmpl w:val="A0821FB6"/>
    <w:lvl w:ilvl="0" w:tplc="C9903110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3C2546"/>
    <w:multiLevelType w:val="multilevel"/>
    <w:tmpl w:val="41CC7DB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17417C"/>
    <w:multiLevelType w:val="multilevel"/>
    <w:tmpl w:val="080E3EF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0"/>
  </w:num>
  <w:num w:numId="3">
    <w:abstractNumId w:val="31"/>
  </w:num>
  <w:num w:numId="4">
    <w:abstractNumId w:val="30"/>
  </w:num>
  <w:num w:numId="5">
    <w:abstractNumId w:val="22"/>
  </w:num>
  <w:num w:numId="6">
    <w:abstractNumId w:val="27"/>
  </w:num>
  <w:num w:numId="7">
    <w:abstractNumId w:val="14"/>
  </w:num>
  <w:num w:numId="8">
    <w:abstractNumId w:val="18"/>
  </w:num>
  <w:num w:numId="9">
    <w:abstractNumId w:val="12"/>
  </w:num>
  <w:num w:numId="10">
    <w:abstractNumId w:val="3"/>
  </w:num>
  <w:num w:numId="11">
    <w:abstractNumId w:val="26"/>
  </w:num>
  <w:num w:numId="12">
    <w:abstractNumId w:val="9"/>
  </w:num>
  <w:num w:numId="13">
    <w:abstractNumId w:val="5"/>
  </w:num>
  <w:num w:numId="14">
    <w:abstractNumId w:val="23"/>
  </w:num>
  <w:num w:numId="15">
    <w:abstractNumId w:val="24"/>
  </w:num>
  <w:num w:numId="16">
    <w:abstractNumId w:val="19"/>
  </w:num>
  <w:num w:numId="17">
    <w:abstractNumId w:val="13"/>
  </w:num>
  <w:num w:numId="18">
    <w:abstractNumId w:val="7"/>
  </w:num>
  <w:num w:numId="19">
    <w:abstractNumId w:val="11"/>
  </w:num>
  <w:num w:numId="20">
    <w:abstractNumId w:val="21"/>
  </w:num>
  <w:num w:numId="21">
    <w:abstractNumId w:val="16"/>
  </w:num>
  <w:num w:numId="22">
    <w:abstractNumId w:val="8"/>
  </w:num>
  <w:num w:numId="23">
    <w:abstractNumId w:val="2"/>
  </w:num>
  <w:num w:numId="24">
    <w:abstractNumId w:val="28"/>
  </w:num>
  <w:num w:numId="25">
    <w:abstractNumId w:val="29"/>
  </w:num>
  <w:num w:numId="26">
    <w:abstractNumId w:val="1"/>
  </w:num>
  <w:num w:numId="27">
    <w:abstractNumId w:val="17"/>
  </w:num>
  <w:num w:numId="28">
    <w:abstractNumId w:val="20"/>
  </w:num>
  <w:num w:numId="29">
    <w:abstractNumId w:val="6"/>
  </w:num>
  <w:num w:numId="30">
    <w:abstractNumId w:val="4"/>
  </w:num>
  <w:num w:numId="31">
    <w:abstractNumId w:val="25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B0D3D"/>
    <w:rsid w:val="00000175"/>
    <w:rsid w:val="000001BC"/>
    <w:rsid w:val="0000029E"/>
    <w:rsid w:val="00000554"/>
    <w:rsid w:val="00000A23"/>
    <w:rsid w:val="000011A3"/>
    <w:rsid w:val="0000133B"/>
    <w:rsid w:val="0000137D"/>
    <w:rsid w:val="000015EE"/>
    <w:rsid w:val="000025F2"/>
    <w:rsid w:val="00003154"/>
    <w:rsid w:val="00003A2D"/>
    <w:rsid w:val="00003CCC"/>
    <w:rsid w:val="0000412D"/>
    <w:rsid w:val="00004BA6"/>
    <w:rsid w:val="00005134"/>
    <w:rsid w:val="000051D3"/>
    <w:rsid w:val="00005798"/>
    <w:rsid w:val="00005874"/>
    <w:rsid w:val="0000610E"/>
    <w:rsid w:val="000064F6"/>
    <w:rsid w:val="000065D4"/>
    <w:rsid w:val="000069A7"/>
    <w:rsid w:val="00006D85"/>
    <w:rsid w:val="000078DC"/>
    <w:rsid w:val="00007A0A"/>
    <w:rsid w:val="00007A0C"/>
    <w:rsid w:val="0001089C"/>
    <w:rsid w:val="000108D3"/>
    <w:rsid w:val="00011B63"/>
    <w:rsid w:val="0001261E"/>
    <w:rsid w:val="0001319F"/>
    <w:rsid w:val="000131D3"/>
    <w:rsid w:val="00013757"/>
    <w:rsid w:val="00013C7A"/>
    <w:rsid w:val="00013DB5"/>
    <w:rsid w:val="00014A3C"/>
    <w:rsid w:val="00014B8E"/>
    <w:rsid w:val="00014BDD"/>
    <w:rsid w:val="00016456"/>
    <w:rsid w:val="0001688F"/>
    <w:rsid w:val="000168A4"/>
    <w:rsid w:val="00016D0D"/>
    <w:rsid w:val="000170EC"/>
    <w:rsid w:val="0001718A"/>
    <w:rsid w:val="000173C8"/>
    <w:rsid w:val="0001754C"/>
    <w:rsid w:val="000178A8"/>
    <w:rsid w:val="00020004"/>
    <w:rsid w:val="0002022F"/>
    <w:rsid w:val="000207C0"/>
    <w:rsid w:val="000208EF"/>
    <w:rsid w:val="000209D9"/>
    <w:rsid w:val="00020C04"/>
    <w:rsid w:val="00022D71"/>
    <w:rsid w:val="00022D7A"/>
    <w:rsid w:val="00023CBF"/>
    <w:rsid w:val="00023CC2"/>
    <w:rsid w:val="00024367"/>
    <w:rsid w:val="00024B80"/>
    <w:rsid w:val="00024BAE"/>
    <w:rsid w:val="00024E49"/>
    <w:rsid w:val="000253B9"/>
    <w:rsid w:val="000256BC"/>
    <w:rsid w:val="00025725"/>
    <w:rsid w:val="00025D68"/>
    <w:rsid w:val="00025D83"/>
    <w:rsid w:val="000263CC"/>
    <w:rsid w:val="00027785"/>
    <w:rsid w:val="00027841"/>
    <w:rsid w:val="00027AD2"/>
    <w:rsid w:val="00030B60"/>
    <w:rsid w:val="00030D76"/>
    <w:rsid w:val="00030FCC"/>
    <w:rsid w:val="000321F1"/>
    <w:rsid w:val="00032D0A"/>
    <w:rsid w:val="00032DBC"/>
    <w:rsid w:val="00032EB8"/>
    <w:rsid w:val="000334C6"/>
    <w:rsid w:val="00033C43"/>
    <w:rsid w:val="00033C70"/>
    <w:rsid w:val="0003440B"/>
    <w:rsid w:val="0003575A"/>
    <w:rsid w:val="000357CF"/>
    <w:rsid w:val="00035A6D"/>
    <w:rsid w:val="00035CD7"/>
    <w:rsid w:val="00035D67"/>
    <w:rsid w:val="00035FA9"/>
    <w:rsid w:val="00036813"/>
    <w:rsid w:val="00036C5D"/>
    <w:rsid w:val="00036E80"/>
    <w:rsid w:val="00037403"/>
    <w:rsid w:val="00037FC6"/>
    <w:rsid w:val="000401C1"/>
    <w:rsid w:val="00040294"/>
    <w:rsid w:val="00040C8F"/>
    <w:rsid w:val="00041587"/>
    <w:rsid w:val="00041BF8"/>
    <w:rsid w:val="00041CBE"/>
    <w:rsid w:val="00041F0C"/>
    <w:rsid w:val="00042221"/>
    <w:rsid w:val="000422BE"/>
    <w:rsid w:val="00042425"/>
    <w:rsid w:val="00042758"/>
    <w:rsid w:val="00042A43"/>
    <w:rsid w:val="00042AAE"/>
    <w:rsid w:val="00043290"/>
    <w:rsid w:val="00043D33"/>
    <w:rsid w:val="00043F9D"/>
    <w:rsid w:val="000443B6"/>
    <w:rsid w:val="00044BDF"/>
    <w:rsid w:val="00044F58"/>
    <w:rsid w:val="00045292"/>
    <w:rsid w:val="0004559E"/>
    <w:rsid w:val="00045707"/>
    <w:rsid w:val="00045F3E"/>
    <w:rsid w:val="0004625E"/>
    <w:rsid w:val="000469E7"/>
    <w:rsid w:val="000470D2"/>
    <w:rsid w:val="00047DC9"/>
    <w:rsid w:val="00047F39"/>
    <w:rsid w:val="00050212"/>
    <w:rsid w:val="000514E1"/>
    <w:rsid w:val="00051552"/>
    <w:rsid w:val="00051608"/>
    <w:rsid w:val="00051639"/>
    <w:rsid w:val="0005172D"/>
    <w:rsid w:val="000518DC"/>
    <w:rsid w:val="00051B57"/>
    <w:rsid w:val="00051EB5"/>
    <w:rsid w:val="00051F60"/>
    <w:rsid w:val="00052047"/>
    <w:rsid w:val="0005232E"/>
    <w:rsid w:val="000529ED"/>
    <w:rsid w:val="00052A84"/>
    <w:rsid w:val="00053456"/>
    <w:rsid w:val="000534A4"/>
    <w:rsid w:val="00053FBF"/>
    <w:rsid w:val="00054391"/>
    <w:rsid w:val="0005476B"/>
    <w:rsid w:val="00054B90"/>
    <w:rsid w:val="00054C6B"/>
    <w:rsid w:val="0005523C"/>
    <w:rsid w:val="00055BF2"/>
    <w:rsid w:val="000572C4"/>
    <w:rsid w:val="000577D8"/>
    <w:rsid w:val="0005795A"/>
    <w:rsid w:val="00057E07"/>
    <w:rsid w:val="000600C2"/>
    <w:rsid w:val="0006034E"/>
    <w:rsid w:val="000606B0"/>
    <w:rsid w:val="0006082A"/>
    <w:rsid w:val="0006095C"/>
    <w:rsid w:val="00060DEB"/>
    <w:rsid w:val="00060E4C"/>
    <w:rsid w:val="0006101C"/>
    <w:rsid w:val="000615C6"/>
    <w:rsid w:val="0006166D"/>
    <w:rsid w:val="00061CC6"/>
    <w:rsid w:val="000629F2"/>
    <w:rsid w:val="00062B6A"/>
    <w:rsid w:val="00063514"/>
    <w:rsid w:val="00063896"/>
    <w:rsid w:val="00063E5B"/>
    <w:rsid w:val="00063E73"/>
    <w:rsid w:val="00064339"/>
    <w:rsid w:val="00065190"/>
    <w:rsid w:val="00065503"/>
    <w:rsid w:val="00066028"/>
    <w:rsid w:val="00066471"/>
    <w:rsid w:val="0006675D"/>
    <w:rsid w:val="00066902"/>
    <w:rsid w:val="00066AFE"/>
    <w:rsid w:val="00066DE0"/>
    <w:rsid w:val="00066FED"/>
    <w:rsid w:val="000679D7"/>
    <w:rsid w:val="00067B65"/>
    <w:rsid w:val="00067C3F"/>
    <w:rsid w:val="00067F42"/>
    <w:rsid w:val="00067F61"/>
    <w:rsid w:val="00070745"/>
    <w:rsid w:val="0007083D"/>
    <w:rsid w:val="0007086D"/>
    <w:rsid w:val="00070A2B"/>
    <w:rsid w:val="00070EA0"/>
    <w:rsid w:val="0007119A"/>
    <w:rsid w:val="00071472"/>
    <w:rsid w:val="00071A4F"/>
    <w:rsid w:val="00071F8E"/>
    <w:rsid w:val="00072DE6"/>
    <w:rsid w:val="000733C8"/>
    <w:rsid w:val="00073673"/>
    <w:rsid w:val="00073D62"/>
    <w:rsid w:val="00073E20"/>
    <w:rsid w:val="00074191"/>
    <w:rsid w:val="0007486A"/>
    <w:rsid w:val="0007498F"/>
    <w:rsid w:val="00074AD3"/>
    <w:rsid w:val="00074AF0"/>
    <w:rsid w:val="00074B4D"/>
    <w:rsid w:val="00074D95"/>
    <w:rsid w:val="000767EF"/>
    <w:rsid w:val="00076D8A"/>
    <w:rsid w:val="00077044"/>
    <w:rsid w:val="0007727F"/>
    <w:rsid w:val="00077B53"/>
    <w:rsid w:val="00077BD1"/>
    <w:rsid w:val="00077F5E"/>
    <w:rsid w:val="00080A0D"/>
    <w:rsid w:val="00080DDA"/>
    <w:rsid w:val="000810BA"/>
    <w:rsid w:val="0008117D"/>
    <w:rsid w:val="000811DA"/>
    <w:rsid w:val="000813AF"/>
    <w:rsid w:val="00081B5E"/>
    <w:rsid w:val="00081C27"/>
    <w:rsid w:val="00082655"/>
    <w:rsid w:val="00082AC0"/>
    <w:rsid w:val="000836BC"/>
    <w:rsid w:val="00083913"/>
    <w:rsid w:val="00083F4C"/>
    <w:rsid w:val="00084005"/>
    <w:rsid w:val="00084AC6"/>
    <w:rsid w:val="000851E8"/>
    <w:rsid w:val="00085207"/>
    <w:rsid w:val="0008529C"/>
    <w:rsid w:val="00085410"/>
    <w:rsid w:val="00085861"/>
    <w:rsid w:val="00085FF0"/>
    <w:rsid w:val="00086095"/>
    <w:rsid w:val="00086EFC"/>
    <w:rsid w:val="000872C9"/>
    <w:rsid w:val="00087343"/>
    <w:rsid w:val="00090773"/>
    <w:rsid w:val="00091A77"/>
    <w:rsid w:val="0009282B"/>
    <w:rsid w:val="00092C7A"/>
    <w:rsid w:val="000932F5"/>
    <w:rsid w:val="00093365"/>
    <w:rsid w:val="0009351C"/>
    <w:rsid w:val="00093C66"/>
    <w:rsid w:val="00094571"/>
    <w:rsid w:val="000949FD"/>
    <w:rsid w:val="0009553D"/>
    <w:rsid w:val="00095564"/>
    <w:rsid w:val="00095780"/>
    <w:rsid w:val="00095DD9"/>
    <w:rsid w:val="00096923"/>
    <w:rsid w:val="00097433"/>
    <w:rsid w:val="000975E4"/>
    <w:rsid w:val="000A0188"/>
    <w:rsid w:val="000A0B6A"/>
    <w:rsid w:val="000A0C52"/>
    <w:rsid w:val="000A0F14"/>
    <w:rsid w:val="000A1546"/>
    <w:rsid w:val="000A1F4A"/>
    <w:rsid w:val="000A2028"/>
    <w:rsid w:val="000A27B1"/>
    <w:rsid w:val="000A2A05"/>
    <w:rsid w:val="000A30D1"/>
    <w:rsid w:val="000A3F8F"/>
    <w:rsid w:val="000A42ED"/>
    <w:rsid w:val="000A4E65"/>
    <w:rsid w:val="000A4E6C"/>
    <w:rsid w:val="000A5167"/>
    <w:rsid w:val="000A5CD5"/>
    <w:rsid w:val="000A6131"/>
    <w:rsid w:val="000A66B7"/>
    <w:rsid w:val="000A7028"/>
    <w:rsid w:val="000A7187"/>
    <w:rsid w:val="000A75BA"/>
    <w:rsid w:val="000A7958"/>
    <w:rsid w:val="000A7D3A"/>
    <w:rsid w:val="000B006D"/>
    <w:rsid w:val="000B0D2C"/>
    <w:rsid w:val="000B1B6E"/>
    <w:rsid w:val="000B27FA"/>
    <w:rsid w:val="000B28D3"/>
    <w:rsid w:val="000B2B3F"/>
    <w:rsid w:val="000B30C0"/>
    <w:rsid w:val="000B3808"/>
    <w:rsid w:val="000B3A5D"/>
    <w:rsid w:val="000B3B70"/>
    <w:rsid w:val="000B3BBD"/>
    <w:rsid w:val="000B3DDA"/>
    <w:rsid w:val="000B4072"/>
    <w:rsid w:val="000B4442"/>
    <w:rsid w:val="000B45F5"/>
    <w:rsid w:val="000B49A2"/>
    <w:rsid w:val="000B53AF"/>
    <w:rsid w:val="000B5C16"/>
    <w:rsid w:val="000B6491"/>
    <w:rsid w:val="000B7567"/>
    <w:rsid w:val="000B7E98"/>
    <w:rsid w:val="000C0018"/>
    <w:rsid w:val="000C0086"/>
    <w:rsid w:val="000C05F2"/>
    <w:rsid w:val="000C08FE"/>
    <w:rsid w:val="000C0E7C"/>
    <w:rsid w:val="000C13D1"/>
    <w:rsid w:val="000C15F7"/>
    <w:rsid w:val="000C1618"/>
    <w:rsid w:val="000C165B"/>
    <w:rsid w:val="000C1D47"/>
    <w:rsid w:val="000C1E94"/>
    <w:rsid w:val="000C20DE"/>
    <w:rsid w:val="000C22E9"/>
    <w:rsid w:val="000C27BE"/>
    <w:rsid w:val="000C2809"/>
    <w:rsid w:val="000C3589"/>
    <w:rsid w:val="000C38F4"/>
    <w:rsid w:val="000C39C4"/>
    <w:rsid w:val="000C3FAD"/>
    <w:rsid w:val="000C43D2"/>
    <w:rsid w:val="000C49B0"/>
    <w:rsid w:val="000C5021"/>
    <w:rsid w:val="000C5143"/>
    <w:rsid w:val="000C54F2"/>
    <w:rsid w:val="000C554C"/>
    <w:rsid w:val="000C5CE1"/>
    <w:rsid w:val="000C6876"/>
    <w:rsid w:val="000C7B02"/>
    <w:rsid w:val="000C7C6A"/>
    <w:rsid w:val="000C7D1D"/>
    <w:rsid w:val="000C7E09"/>
    <w:rsid w:val="000D0DC6"/>
    <w:rsid w:val="000D1371"/>
    <w:rsid w:val="000D165F"/>
    <w:rsid w:val="000D18CA"/>
    <w:rsid w:val="000D1A32"/>
    <w:rsid w:val="000D251F"/>
    <w:rsid w:val="000D33D4"/>
    <w:rsid w:val="000D37AC"/>
    <w:rsid w:val="000D5B22"/>
    <w:rsid w:val="000D5D98"/>
    <w:rsid w:val="000D5EC1"/>
    <w:rsid w:val="000D608B"/>
    <w:rsid w:val="000D69D5"/>
    <w:rsid w:val="000D6F4E"/>
    <w:rsid w:val="000D7276"/>
    <w:rsid w:val="000D760E"/>
    <w:rsid w:val="000D7B0E"/>
    <w:rsid w:val="000D7E0D"/>
    <w:rsid w:val="000D7FF7"/>
    <w:rsid w:val="000E06ED"/>
    <w:rsid w:val="000E08B5"/>
    <w:rsid w:val="000E0C29"/>
    <w:rsid w:val="000E27B0"/>
    <w:rsid w:val="000E3DEB"/>
    <w:rsid w:val="000E44B2"/>
    <w:rsid w:val="000E4573"/>
    <w:rsid w:val="000E50EB"/>
    <w:rsid w:val="000E5369"/>
    <w:rsid w:val="000E5495"/>
    <w:rsid w:val="000E55CC"/>
    <w:rsid w:val="000E5625"/>
    <w:rsid w:val="000E590A"/>
    <w:rsid w:val="000E5EE0"/>
    <w:rsid w:val="000E5EE1"/>
    <w:rsid w:val="000E60F1"/>
    <w:rsid w:val="000E61E0"/>
    <w:rsid w:val="000E63BA"/>
    <w:rsid w:val="000E6E1E"/>
    <w:rsid w:val="000E7137"/>
    <w:rsid w:val="000E7521"/>
    <w:rsid w:val="000E75D1"/>
    <w:rsid w:val="000F0538"/>
    <w:rsid w:val="000F1C88"/>
    <w:rsid w:val="000F208F"/>
    <w:rsid w:val="000F3000"/>
    <w:rsid w:val="000F31FC"/>
    <w:rsid w:val="000F434E"/>
    <w:rsid w:val="000F46A0"/>
    <w:rsid w:val="000F5237"/>
    <w:rsid w:val="000F599A"/>
    <w:rsid w:val="000F5B60"/>
    <w:rsid w:val="000F65FD"/>
    <w:rsid w:val="000F6D9F"/>
    <w:rsid w:val="000F6F1D"/>
    <w:rsid w:val="000F7300"/>
    <w:rsid w:val="00100E69"/>
    <w:rsid w:val="0010118F"/>
    <w:rsid w:val="001013C2"/>
    <w:rsid w:val="001015F1"/>
    <w:rsid w:val="00101CF9"/>
    <w:rsid w:val="00101D57"/>
    <w:rsid w:val="00101FFC"/>
    <w:rsid w:val="001022BF"/>
    <w:rsid w:val="001023EC"/>
    <w:rsid w:val="001026A2"/>
    <w:rsid w:val="00102A2B"/>
    <w:rsid w:val="0010323B"/>
    <w:rsid w:val="001033C0"/>
    <w:rsid w:val="00103994"/>
    <w:rsid w:val="00103AF0"/>
    <w:rsid w:val="0010495F"/>
    <w:rsid w:val="00104F78"/>
    <w:rsid w:val="001053B2"/>
    <w:rsid w:val="00105EDD"/>
    <w:rsid w:val="0010602D"/>
    <w:rsid w:val="0010613C"/>
    <w:rsid w:val="001061B3"/>
    <w:rsid w:val="001062AD"/>
    <w:rsid w:val="001063AB"/>
    <w:rsid w:val="00106AB7"/>
    <w:rsid w:val="00106C1F"/>
    <w:rsid w:val="00106D6E"/>
    <w:rsid w:val="0010731C"/>
    <w:rsid w:val="00107674"/>
    <w:rsid w:val="0010797E"/>
    <w:rsid w:val="00107DD6"/>
    <w:rsid w:val="00110055"/>
    <w:rsid w:val="0011048A"/>
    <w:rsid w:val="00110BA0"/>
    <w:rsid w:val="00111C3B"/>
    <w:rsid w:val="00112058"/>
    <w:rsid w:val="0011206A"/>
    <w:rsid w:val="001120D5"/>
    <w:rsid w:val="00112458"/>
    <w:rsid w:val="0011272C"/>
    <w:rsid w:val="00112AC1"/>
    <w:rsid w:val="00113017"/>
    <w:rsid w:val="001131BD"/>
    <w:rsid w:val="001140FE"/>
    <w:rsid w:val="00114552"/>
    <w:rsid w:val="001146C3"/>
    <w:rsid w:val="00115FEB"/>
    <w:rsid w:val="00116654"/>
    <w:rsid w:val="00116A27"/>
    <w:rsid w:val="00116C84"/>
    <w:rsid w:val="00117C7A"/>
    <w:rsid w:val="001200F6"/>
    <w:rsid w:val="0012025C"/>
    <w:rsid w:val="00120A16"/>
    <w:rsid w:val="00120D4C"/>
    <w:rsid w:val="00120DD2"/>
    <w:rsid w:val="0012149D"/>
    <w:rsid w:val="0012160A"/>
    <w:rsid w:val="001221F8"/>
    <w:rsid w:val="00122AF0"/>
    <w:rsid w:val="00122B66"/>
    <w:rsid w:val="00123510"/>
    <w:rsid w:val="00123A69"/>
    <w:rsid w:val="001244EF"/>
    <w:rsid w:val="00124876"/>
    <w:rsid w:val="00124B9B"/>
    <w:rsid w:val="00124CA8"/>
    <w:rsid w:val="001251D6"/>
    <w:rsid w:val="0012547A"/>
    <w:rsid w:val="00125FA7"/>
    <w:rsid w:val="0012641A"/>
    <w:rsid w:val="00126FB3"/>
    <w:rsid w:val="001271AC"/>
    <w:rsid w:val="00127495"/>
    <w:rsid w:val="00127F48"/>
    <w:rsid w:val="00130E17"/>
    <w:rsid w:val="001322D4"/>
    <w:rsid w:val="00132610"/>
    <w:rsid w:val="00132C62"/>
    <w:rsid w:val="00133A9F"/>
    <w:rsid w:val="0013452F"/>
    <w:rsid w:val="001346E3"/>
    <w:rsid w:val="001349CD"/>
    <w:rsid w:val="00134D2F"/>
    <w:rsid w:val="0013503A"/>
    <w:rsid w:val="0013513F"/>
    <w:rsid w:val="00135319"/>
    <w:rsid w:val="001353D6"/>
    <w:rsid w:val="00135C4A"/>
    <w:rsid w:val="0013655F"/>
    <w:rsid w:val="00136E63"/>
    <w:rsid w:val="001375E5"/>
    <w:rsid w:val="001403EA"/>
    <w:rsid w:val="00140B83"/>
    <w:rsid w:val="00140D66"/>
    <w:rsid w:val="001411A8"/>
    <w:rsid w:val="00141CD5"/>
    <w:rsid w:val="0014274D"/>
    <w:rsid w:val="00142CD2"/>
    <w:rsid w:val="001431ED"/>
    <w:rsid w:val="00144436"/>
    <w:rsid w:val="001444DE"/>
    <w:rsid w:val="001444E2"/>
    <w:rsid w:val="00144C72"/>
    <w:rsid w:val="0014536A"/>
    <w:rsid w:val="00145520"/>
    <w:rsid w:val="00145771"/>
    <w:rsid w:val="0014596D"/>
    <w:rsid w:val="00145EED"/>
    <w:rsid w:val="00146107"/>
    <w:rsid w:val="0014778C"/>
    <w:rsid w:val="00147B4E"/>
    <w:rsid w:val="00147D31"/>
    <w:rsid w:val="00147E61"/>
    <w:rsid w:val="00147E99"/>
    <w:rsid w:val="00150BC4"/>
    <w:rsid w:val="00151DA2"/>
    <w:rsid w:val="00152112"/>
    <w:rsid w:val="00152B62"/>
    <w:rsid w:val="00152E71"/>
    <w:rsid w:val="00152F73"/>
    <w:rsid w:val="0015331C"/>
    <w:rsid w:val="001537F7"/>
    <w:rsid w:val="00153BEA"/>
    <w:rsid w:val="00154A26"/>
    <w:rsid w:val="00154FCC"/>
    <w:rsid w:val="00155174"/>
    <w:rsid w:val="0015524D"/>
    <w:rsid w:val="00155952"/>
    <w:rsid w:val="001559BF"/>
    <w:rsid w:val="00155E12"/>
    <w:rsid w:val="00155FF5"/>
    <w:rsid w:val="001579EC"/>
    <w:rsid w:val="00157D24"/>
    <w:rsid w:val="00157FD4"/>
    <w:rsid w:val="001603FC"/>
    <w:rsid w:val="00160F3B"/>
    <w:rsid w:val="001617FD"/>
    <w:rsid w:val="00161A7E"/>
    <w:rsid w:val="00161E51"/>
    <w:rsid w:val="00161F85"/>
    <w:rsid w:val="00161F8A"/>
    <w:rsid w:val="00162690"/>
    <w:rsid w:val="00162A7C"/>
    <w:rsid w:val="001630EB"/>
    <w:rsid w:val="001638AC"/>
    <w:rsid w:val="001640E1"/>
    <w:rsid w:val="001649EC"/>
    <w:rsid w:val="00165023"/>
    <w:rsid w:val="001652C8"/>
    <w:rsid w:val="00165D10"/>
    <w:rsid w:val="00166D75"/>
    <w:rsid w:val="00167B04"/>
    <w:rsid w:val="001705FC"/>
    <w:rsid w:val="00170A42"/>
    <w:rsid w:val="00170BB9"/>
    <w:rsid w:val="00170D38"/>
    <w:rsid w:val="00171846"/>
    <w:rsid w:val="00171A4D"/>
    <w:rsid w:val="00171AEF"/>
    <w:rsid w:val="00171C70"/>
    <w:rsid w:val="00172826"/>
    <w:rsid w:val="00173145"/>
    <w:rsid w:val="001734CC"/>
    <w:rsid w:val="0017358C"/>
    <w:rsid w:val="00173C69"/>
    <w:rsid w:val="0017472E"/>
    <w:rsid w:val="001747FD"/>
    <w:rsid w:val="00174948"/>
    <w:rsid w:val="00175CDA"/>
    <w:rsid w:val="00175F9D"/>
    <w:rsid w:val="001764AF"/>
    <w:rsid w:val="00176870"/>
    <w:rsid w:val="00176CC4"/>
    <w:rsid w:val="0017732E"/>
    <w:rsid w:val="0017766A"/>
    <w:rsid w:val="00177BAD"/>
    <w:rsid w:val="00180153"/>
    <w:rsid w:val="0018031A"/>
    <w:rsid w:val="00180DDE"/>
    <w:rsid w:val="0018156D"/>
    <w:rsid w:val="00182773"/>
    <w:rsid w:val="00182779"/>
    <w:rsid w:val="00182FBC"/>
    <w:rsid w:val="00183198"/>
    <w:rsid w:val="00183725"/>
    <w:rsid w:val="00184100"/>
    <w:rsid w:val="00185928"/>
    <w:rsid w:val="00185B80"/>
    <w:rsid w:val="001860AF"/>
    <w:rsid w:val="00186715"/>
    <w:rsid w:val="00186DEE"/>
    <w:rsid w:val="00187298"/>
    <w:rsid w:val="00187A67"/>
    <w:rsid w:val="00187E4E"/>
    <w:rsid w:val="00187F6B"/>
    <w:rsid w:val="00191401"/>
    <w:rsid w:val="00191451"/>
    <w:rsid w:val="00191820"/>
    <w:rsid w:val="00192190"/>
    <w:rsid w:val="00192360"/>
    <w:rsid w:val="00192ED1"/>
    <w:rsid w:val="00192F14"/>
    <w:rsid w:val="001932C4"/>
    <w:rsid w:val="001932CA"/>
    <w:rsid w:val="0019357E"/>
    <w:rsid w:val="00193CC8"/>
    <w:rsid w:val="0019436C"/>
    <w:rsid w:val="001943E6"/>
    <w:rsid w:val="00194468"/>
    <w:rsid w:val="001948AA"/>
    <w:rsid w:val="00194ACB"/>
    <w:rsid w:val="001954BC"/>
    <w:rsid w:val="00195941"/>
    <w:rsid w:val="00195F5B"/>
    <w:rsid w:val="00196A7A"/>
    <w:rsid w:val="00196B77"/>
    <w:rsid w:val="0019725D"/>
    <w:rsid w:val="00197E4C"/>
    <w:rsid w:val="001A056F"/>
    <w:rsid w:val="001A0E59"/>
    <w:rsid w:val="001A1168"/>
    <w:rsid w:val="001A11C7"/>
    <w:rsid w:val="001A1A11"/>
    <w:rsid w:val="001A1B7D"/>
    <w:rsid w:val="001A24AA"/>
    <w:rsid w:val="001A2D55"/>
    <w:rsid w:val="001A2FAE"/>
    <w:rsid w:val="001A35D2"/>
    <w:rsid w:val="001A46C1"/>
    <w:rsid w:val="001A551C"/>
    <w:rsid w:val="001A5DA5"/>
    <w:rsid w:val="001A6320"/>
    <w:rsid w:val="001A6415"/>
    <w:rsid w:val="001A6CB1"/>
    <w:rsid w:val="001A73A2"/>
    <w:rsid w:val="001A7607"/>
    <w:rsid w:val="001A7879"/>
    <w:rsid w:val="001A78A0"/>
    <w:rsid w:val="001A7B6A"/>
    <w:rsid w:val="001A7DDD"/>
    <w:rsid w:val="001B11E6"/>
    <w:rsid w:val="001B2C57"/>
    <w:rsid w:val="001B2F87"/>
    <w:rsid w:val="001B43BA"/>
    <w:rsid w:val="001B4675"/>
    <w:rsid w:val="001B4E68"/>
    <w:rsid w:val="001B5055"/>
    <w:rsid w:val="001B51EF"/>
    <w:rsid w:val="001B539A"/>
    <w:rsid w:val="001B6343"/>
    <w:rsid w:val="001B6BCE"/>
    <w:rsid w:val="001B70EA"/>
    <w:rsid w:val="001B735F"/>
    <w:rsid w:val="001B7498"/>
    <w:rsid w:val="001B79CB"/>
    <w:rsid w:val="001C0A57"/>
    <w:rsid w:val="001C0F1F"/>
    <w:rsid w:val="001C16D1"/>
    <w:rsid w:val="001C1EDE"/>
    <w:rsid w:val="001C2714"/>
    <w:rsid w:val="001C2AE7"/>
    <w:rsid w:val="001C2CBC"/>
    <w:rsid w:val="001C3B5C"/>
    <w:rsid w:val="001C4590"/>
    <w:rsid w:val="001C48F3"/>
    <w:rsid w:val="001C4B2D"/>
    <w:rsid w:val="001C4C09"/>
    <w:rsid w:val="001C5038"/>
    <w:rsid w:val="001C519D"/>
    <w:rsid w:val="001C55AD"/>
    <w:rsid w:val="001C5B84"/>
    <w:rsid w:val="001C5DB3"/>
    <w:rsid w:val="001C6004"/>
    <w:rsid w:val="001C65ED"/>
    <w:rsid w:val="001C6E4F"/>
    <w:rsid w:val="001C71E6"/>
    <w:rsid w:val="001C73D0"/>
    <w:rsid w:val="001C7A31"/>
    <w:rsid w:val="001C7C9A"/>
    <w:rsid w:val="001D0B25"/>
    <w:rsid w:val="001D0C93"/>
    <w:rsid w:val="001D183F"/>
    <w:rsid w:val="001D19B4"/>
    <w:rsid w:val="001D1A75"/>
    <w:rsid w:val="001D1E28"/>
    <w:rsid w:val="001D20D3"/>
    <w:rsid w:val="001D2749"/>
    <w:rsid w:val="001D2897"/>
    <w:rsid w:val="001D2DB0"/>
    <w:rsid w:val="001D345D"/>
    <w:rsid w:val="001D3780"/>
    <w:rsid w:val="001D3B35"/>
    <w:rsid w:val="001D3B71"/>
    <w:rsid w:val="001D3C27"/>
    <w:rsid w:val="001D3FA8"/>
    <w:rsid w:val="001D3FE4"/>
    <w:rsid w:val="001D408C"/>
    <w:rsid w:val="001D4515"/>
    <w:rsid w:val="001D451A"/>
    <w:rsid w:val="001D49C9"/>
    <w:rsid w:val="001D4AE9"/>
    <w:rsid w:val="001D5334"/>
    <w:rsid w:val="001D6338"/>
    <w:rsid w:val="001D6785"/>
    <w:rsid w:val="001D68A7"/>
    <w:rsid w:val="001D6CDE"/>
    <w:rsid w:val="001D6F62"/>
    <w:rsid w:val="001D73B9"/>
    <w:rsid w:val="001E0865"/>
    <w:rsid w:val="001E0C4F"/>
    <w:rsid w:val="001E0DDD"/>
    <w:rsid w:val="001E101D"/>
    <w:rsid w:val="001E11E0"/>
    <w:rsid w:val="001E1E61"/>
    <w:rsid w:val="001E2552"/>
    <w:rsid w:val="001E27A7"/>
    <w:rsid w:val="001E2964"/>
    <w:rsid w:val="001E46CB"/>
    <w:rsid w:val="001E547C"/>
    <w:rsid w:val="001E5F63"/>
    <w:rsid w:val="001E6096"/>
    <w:rsid w:val="001E6120"/>
    <w:rsid w:val="001E6214"/>
    <w:rsid w:val="001E6600"/>
    <w:rsid w:val="001E6885"/>
    <w:rsid w:val="001E6990"/>
    <w:rsid w:val="001E6D4E"/>
    <w:rsid w:val="001E79AE"/>
    <w:rsid w:val="001E7A13"/>
    <w:rsid w:val="001F0AE9"/>
    <w:rsid w:val="001F0B93"/>
    <w:rsid w:val="001F0C6A"/>
    <w:rsid w:val="001F1202"/>
    <w:rsid w:val="001F1B58"/>
    <w:rsid w:val="001F1C61"/>
    <w:rsid w:val="001F25C1"/>
    <w:rsid w:val="001F2B52"/>
    <w:rsid w:val="001F2D3E"/>
    <w:rsid w:val="001F3DF3"/>
    <w:rsid w:val="001F3FA3"/>
    <w:rsid w:val="001F4121"/>
    <w:rsid w:val="001F4C32"/>
    <w:rsid w:val="001F5E7E"/>
    <w:rsid w:val="001F62BB"/>
    <w:rsid w:val="001F71E9"/>
    <w:rsid w:val="001F79BE"/>
    <w:rsid w:val="001F7CB0"/>
    <w:rsid w:val="00200397"/>
    <w:rsid w:val="00200F41"/>
    <w:rsid w:val="00200FB9"/>
    <w:rsid w:val="00201CCC"/>
    <w:rsid w:val="00201DFD"/>
    <w:rsid w:val="002021F9"/>
    <w:rsid w:val="00202335"/>
    <w:rsid w:val="00203061"/>
    <w:rsid w:val="002030DF"/>
    <w:rsid w:val="002035FF"/>
    <w:rsid w:val="002039FE"/>
    <w:rsid w:val="00204BC2"/>
    <w:rsid w:val="00204C3C"/>
    <w:rsid w:val="00205464"/>
    <w:rsid w:val="0020554E"/>
    <w:rsid w:val="00205BED"/>
    <w:rsid w:val="00205DA0"/>
    <w:rsid w:val="002061A2"/>
    <w:rsid w:val="00206585"/>
    <w:rsid w:val="00206AD7"/>
    <w:rsid w:val="00206BF3"/>
    <w:rsid w:val="00206EB4"/>
    <w:rsid w:val="00206FEE"/>
    <w:rsid w:val="00210221"/>
    <w:rsid w:val="00210281"/>
    <w:rsid w:val="002108C0"/>
    <w:rsid w:val="00210E47"/>
    <w:rsid w:val="002115FD"/>
    <w:rsid w:val="00212227"/>
    <w:rsid w:val="002129D5"/>
    <w:rsid w:val="00213332"/>
    <w:rsid w:val="002134B6"/>
    <w:rsid w:val="002138E0"/>
    <w:rsid w:val="00213D21"/>
    <w:rsid w:val="00214A19"/>
    <w:rsid w:val="00215324"/>
    <w:rsid w:val="00215D16"/>
    <w:rsid w:val="00215ECE"/>
    <w:rsid w:val="002160C8"/>
    <w:rsid w:val="00216216"/>
    <w:rsid w:val="00216C8C"/>
    <w:rsid w:val="00216CEE"/>
    <w:rsid w:val="00216E18"/>
    <w:rsid w:val="00216EE7"/>
    <w:rsid w:val="00217419"/>
    <w:rsid w:val="0022014C"/>
    <w:rsid w:val="00220954"/>
    <w:rsid w:val="002215B9"/>
    <w:rsid w:val="002216AB"/>
    <w:rsid w:val="00221D85"/>
    <w:rsid w:val="00221E42"/>
    <w:rsid w:val="00221F7E"/>
    <w:rsid w:val="00222306"/>
    <w:rsid w:val="002225D9"/>
    <w:rsid w:val="00222657"/>
    <w:rsid w:val="00223286"/>
    <w:rsid w:val="00223814"/>
    <w:rsid w:val="002238F5"/>
    <w:rsid w:val="00223B29"/>
    <w:rsid w:val="00224090"/>
    <w:rsid w:val="0022493A"/>
    <w:rsid w:val="00224CA6"/>
    <w:rsid w:val="002250D8"/>
    <w:rsid w:val="00225176"/>
    <w:rsid w:val="002258F0"/>
    <w:rsid w:val="0022657E"/>
    <w:rsid w:val="00226812"/>
    <w:rsid w:val="00226967"/>
    <w:rsid w:val="0022727D"/>
    <w:rsid w:val="002278A1"/>
    <w:rsid w:val="002303CA"/>
    <w:rsid w:val="00230DD9"/>
    <w:rsid w:val="00231664"/>
    <w:rsid w:val="00231BB2"/>
    <w:rsid w:val="00231BDD"/>
    <w:rsid w:val="00231D34"/>
    <w:rsid w:val="00232025"/>
    <w:rsid w:val="00232140"/>
    <w:rsid w:val="00232355"/>
    <w:rsid w:val="0023276A"/>
    <w:rsid w:val="002327CD"/>
    <w:rsid w:val="00233126"/>
    <w:rsid w:val="002331EE"/>
    <w:rsid w:val="0023330D"/>
    <w:rsid w:val="00233A35"/>
    <w:rsid w:val="00233FF8"/>
    <w:rsid w:val="002347B7"/>
    <w:rsid w:val="0023495C"/>
    <w:rsid w:val="00234F4A"/>
    <w:rsid w:val="002353C3"/>
    <w:rsid w:val="002357E9"/>
    <w:rsid w:val="002359FB"/>
    <w:rsid w:val="00235B07"/>
    <w:rsid w:val="00235EB4"/>
    <w:rsid w:val="00236157"/>
    <w:rsid w:val="00237498"/>
    <w:rsid w:val="00240055"/>
    <w:rsid w:val="00240165"/>
    <w:rsid w:val="00241396"/>
    <w:rsid w:val="002413D2"/>
    <w:rsid w:val="00241652"/>
    <w:rsid w:val="002422D9"/>
    <w:rsid w:val="0024279A"/>
    <w:rsid w:val="002430CF"/>
    <w:rsid w:val="00243E22"/>
    <w:rsid w:val="00244266"/>
    <w:rsid w:val="00244368"/>
    <w:rsid w:val="0024443B"/>
    <w:rsid w:val="00244A64"/>
    <w:rsid w:val="0024500F"/>
    <w:rsid w:val="0024511E"/>
    <w:rsid w:val="00245708"/>
    <w:rsid w:val="00245964"/>
    <w:rsid w:val="0024668D"/>
    <w:rsid w:val="002469DF"/>
    <w:rsid w:val="00246BEB"/>
    <w:rsid w:val="00246C57"/>
    <w:rsid w:val="00246D25"/>
    <w:rsid w:val="002474FF"/>
    <w:rsid w:val="002478A7"/>
    <w:rsid w:val="00247C3E"/>
    <w:rsid w:val="00250191"/>
    <w:rsid w:val="002503A4"/>
    <w:rsid w:val="00250417"/>
    <w:rsid w:val="002504A3"/>
    <w:rsid w:val="00250A3A"/>
    <w:rsid w:val="00251359"/>
    <w:rsid w:val="0025150A"/>
    <w:rsid w:val="0025157A"/>
    <w:rsid w:val="002516C4"/>
    <w:rsid w:val="002517B8"/>
    <w:rsid w:val="00251A2F"/>
    <w:rsid w:val="00252224"/>
    <w:rsid w:val="0025299A"/>
    <w:rsid w:val="0025376F"/>
    <w:rsid w:val="00254396"/>
    <w:rsid w:val="00254847"/>
    <w:rsid w:val="00254AA8"/>
    <w:rsid w:val="00255A17"/>
    <w:rsid w:val="00255A1E"/>
    <w:rsid w:val="00256650"/>
    <w:rsid w:val="002568A9"/>
    <w:rsid w:val="00256F10"/>
    <w:rsid w:val="002571B8"/>
    <w:rsid w:val="0025748E"/>
    <w:rsid w:val="00257E7D"/>
    <w:rsid w:val="002605B9"/>
    <w:rsid w:val="00260DBF"/>
    <w:rsid w:val="00260F3A"/>
    <w:rsid w:val="00261DFE"/>
    <w:rsid w:val="00261E8A"/>
    <w:rsid w:val="00261F0B"/>
    <w:rsid w:val="002625EE"/>
    <w:rsid w:val="00262F28"/>
    <w:rsid w:val="00263275"/>
    <w:rsid w:val="00263853"/>
    <w:rsid w:val="00263ED4"/>
    <w:rsid w:val="00263F96"/>
    <w:rsid w:val="00264C32"/>
    <w:rsid w:val="002651BC"/>
    <w:rsid w:val="00265242"/>
    <w:rsid w:val="00265754"/>
    <w:rsid w:val="00265A62"/>
    <w:rsid w:val="00265B6B"/>
    <w:rsid w:val="00265BFD"/>
    <w:rsid w:val="00265F79"/>
    <w:rsid w:val="00266B2D"/>
    <w:rsid w:val="00266C6C"/>
    <w:rsid w:val="00266F17"/>
    <w:rsid w:val="00267FF8"/>
    <w:rsid w:val="0027009B"/>
    <w:rsid w:val="00270199"/>
    <w:rsid w:val="002701C9"/>
    <w:rsid w:val="0027038B"/>
    <w:rsid w:val="00270C35"/>
    <w:rsid w:val="0027105D"/>
    <w:rsid w:val="002710B6"/>
    <w:rsid w:val="002716E8"/>
    <w:rsid w:val="00271A29"/>
    <w:rsid w:val="00271B40"/>
    <w:rsid w:val="00271C7F"/>
    <w:rsid w:val="0027246D"/>
    <w:rsid w:val="00272548"/>
    <w:rsid w:val="002725AE"/>
    <w:rsid w:val="00272750"/>
    <w:rsid w:val="0027282D"/>
    <w:rsid w:val="00272B26"/>
    <w:rsid w:val="00272D28"/>
    <w:rsid w:val="00272E8A"/>
    <w:rsid w:val="00272EC9"/>
    <w:rsid w:val="00272EDE"/>
    <w:rsid w:val="002735F5"/>
    <w:rsid w:val="002739C7"/>
    <w:rsid w:val="00273F1C"/>
    <w:rsid w:val="00273FE0"/>
    <w:rsid w:val="002745D3"/>
    <w:rsid w:val="002747E7"/>
    <w:rsid w:val="00274915"/>
    <w:rsid w:val="0027494A"/>
    <w:rsid w:val="00274B9C"/>
    <w:rsid w:val="00275225"/>
    <w:rsid w:val="0027540C"/>
    <w:rsid w:val="002754B3"/>
    <w:rsid w:val="00275998"/>
    <w:rsid w:val="00275ABA"/>
    <w:rsid w:val="0027688B"/>
    <w:rsid w:val="002778F5"/>
    <w:rsid w:val="00280565"/>
    <w:rsid w:val="00280CB1"/>
    <w:rsid w:val="00281220"/>
    <w:rsid w:val="002812D1"/>
    <w:rsid w:val="00281478"/>
    <w:rsid w:val="0028185B"/>
    <w:rsid w:val="002818ED"/>
    <w:rsid w:val="00282851"/>
    <w:rsid w:val="00282C7B"/>
    <w:rsid w:val="0028340F"/>
    <w:rsid w:val="00283748"/>
    <w:rsid w:val="00283B71"/>
    <w:rsid w:val="002840D1"/>
    <w:rsid w:val="002841A5"/>
    <w:rsid w:val="00284244"/>
    <w:rsid w:val="00284615"/>
    <w:rsid w:val="002849D4"/>
    <w:rsid w:val="00284AC7"/>
    <w:rsid w:val="00285043"/>
    <w:rsid w:val="002852DD"/>
    <w:rsid w:val="002864F5"/>
    <w:rsid w:val="00286E46"/>
    <w:rsid w:val="0028708B"/>
    <w:rsid w:val="0028723B"/>
    <w:rsid w:val="0028751C"/>
    <w:rsid w:val="00287A24"/>
    <w:rsid w:val="00287B1E"/>
    <w:rsid w:val="00290127"/>
    <w:rsid w:val="00290476"/>
    <w:rsid w:val="00290493"/>
    <w:rsid w:val="0029073A"/>
    <w:rsid w:val="00290A9A"/>
    <w:rsid w:val="002918C7"/>
    <w:rsid w:val="00291A1B"/>
    <w:rsid w:val="00291CDE"/>
    <w:rsid w:val="00291EC6"/>
    <w:rsid w:val="00292594"/>
    <w:rsid w:val="00292B8C"/>
    <w:rsid w:val="00292C90"/>
    <w:rsid w:val="00292D30"/>
    <w:rsid w:val="00292F99"/>
    <w:rsid w:val="00293751"/>
    <w:rsid w:val="002937B7"/>
    <w:rsid w:val="00293E6B"/>
    <w:rsid w:val="00293E98"/>
    <w:rsid w:val="00293F24"/>
    <w:rsid w:val="00294796"/>
    <w:rsid w:val="0029542B"/>
    <w:rsid w:val="00295C81"/>
    <w:rsid w:val="00296AD8"/>
    <w:rsid w:val="00296ADA"/>
    <w:rsid w:val="00296ED0"/>
    <w:rsid w:val="0029703A"/>
    <w:rsid w:val="0029716F"/>
    <w:rsid w:val="002972F4"/>
    <w:rsid w:val="002A0701"/>
    <w:rsid w:val="002A12A7"/>
    <w:rsid w:val="002A18BC"/>
    <w:rsid w:val="002A1F8A"/>
    <w:rsid w:val="002A2045"/>
    <w:rsid w:val="002A3D7B"/>
    <w:rsid w:val="002A3EE3"/>
    <w:rsid w:val="002A3FDD"/>
    <w:rsid w:val="002A4544"/>
    <w:rsid w:val="002A4A42"/>
    <w:rsid w:val="002A4E0B"/>
    <w:rsid w:val="002A52B9"/>
    <w:rsid w:val="002A587F"/>
    <w:rsid w:val="002A6A05"/>
    <w:rsid w:val="002A6CAA"/>
    <w:rsid w:val="002A6E09"/>
    <w:rsid w:val="002A6F89"/>
    <w:rsid w:val="002A71F2"/>
    <w:rsid w:val="002A7897"/>
    <w:rsid w:val="002A7B67"/>
    <w:rsid w:val="002A7C32"/>
    <w:rsid w:val="002A7E7C"/>
    <w:rsid w:val="002B1903"/>
    <w:rsid w:val="002B217F"/>
    <w:rsid w:val="002B25E6"/>
    <w:rsid w:val="002B26B9"/>
    <w:rsid w:val="002B283A"/>
    <w:rsid w:val="002B2AB1"/>
    <w:rsid w:val="002B2D96"/>
    <w:rsid w:val="002B2E6D"/>
    <w:rsid w:val="002B3981"/>
    <w:rsid w:val="002B4CC2"/>
    <w:rsid w:val="002B4D49"/>
    <w:rsid w:val="002B4EF0"/>
    <w:rsid w:val="002B5BC8"/>
    <w:rsid w:val="002B6D87"/>
    <w:rsid w:val="002B6E91"/>
    <w:rsid w:val="002B761A"/>
    <w:rsid w:val="002B7842"/>
    <w:rsid w:val="002B7848"/>
    <w:rsid w:val="002B7B0B"/>
    <w:rsid w:val="002B7D79"/>
    <w:rsid w:val="002B7FDE"/>
    <w:rsid w:val="002C01EB"/>
    <w:rsid w:val="002C047C"/>
    <w:rsid w:val="002C08A3"/>
    <w:rsid w:val="002C0B13"/>
    <w:rsid w:val="002C0FD9"/>
    <w:rsid w:val="002C18E4"/>
    <w:rsid w:val="002C196F"/>
    <w:rsid w:val="002C1D95"/>
    <w:rsid w:val="002C1DB7"/>
    <w:rsid w:val="002C239D"/>
    <w:rsid w:val="002C2B77"/>
    <w:rsid w:val="002C3A18"/>
    <w:rsid w:val="002C4A5A"/>
    <w:rsid w:val="002C4FBA"/>
    <w:rsid w:val="002C50BB"/>
    <w:rsid w:val="002C51ED"/>
    <w:rsid w:val="002C552E"/>
    <w:rsid w:val="002C5920"/>
    <w:rsid w:val="002C5A9D"/>
    <w:rsid w:val="002C609E"/>
    <w:rsid w:val="002C6582"/>
    <w:rsid w:val="002C6717"/>
    <w:rsid w:val="002C7341"/>
    <w:rsid w:val="002C76FF"/>
    <w:rsid w:val="002D05DC"/>
    <w:rsid w:val="002D0A30"/>
    <w:rsid w:val="002D0A4C"/>
    <w:rsid w:val="002D0F80"/>
    <w:rsid w:val="002D129D"/>
    <w:rsid w:val="002D16A4"/>
    <w:rsid w:val="002D1F37"/>
    <w:rsid w:val="002D22AC"/>
    <w:rsid w:val="002D31AE"/>
    <w:rsid w:val="002D41A0"/>
    <w:rsid w:val="002D42E4"/>
    <w:rsid w:val="002D4545"/>
    <w:rsid w:val="002D477C"/>
    <w:rsid w:val="002D486D"/>
    <w:rsid w:val="002D4B3B"/>
    <w:rsid w:val="002D4E35"/>
    <w:rsid w:val="002D5770"/>
    <w:rsid w:val="002D5B97"/>
    <w:rsid w:val="002D5C17"/>
    <w:rsid w:val="002D6509"/>
    <w:rsid w:val="002D65CC"/>
    <w:rsid w:val="002D6DE0"/>
    <w:rsid w:val="002D748D"/>
    <w:rsid w:val="002D76DA"/>
    <w:rsid w:val="002D780B"/>
    <w:rsid w:val="002D7A90"/>
    <w:rsid w:val="002E030E"/>
    <w:rsid w:val="002E0370"/>
    <w:rsid w:val="002E095F"/>
    <w:rsid w:val="002E1F6F"/>
    <w:rsid w:val="002E2050"/>
    <w:rsid w:val="002E260F"/>
    <w:rsid w:val="002E2D27"/>
    <w:rsid w:val="002E327A"/>
    <w:rsid w:val="002E39E9"/>
    <w:rsid w:val="002E3BF4"/>
    <w:rsid w:val="002E3E75"/>
    <w:rsid w:val="002E4628"/>
    <w:rsid w:val="002E58A5"/>
    <w:rsid w:val="002E7527"/>
    <w:rsid w:val="002E7552"/>
    <w:rsid w:val="002E7636"/>
    <w:rsid w:val="002E7F47"/>
    <w:rsid w:val="002F15C4"/>
    <w:rsid w:val="002F2463"/>
    <w:rsid w:val="002F25F9"/>
    <w:rsid w:val="002F2674"/>
    <w:rsid w:val="002F2C36"/>
    <w:rsid w:val="002F368F"/>
    <w:rsid w:val="002F3D09"/>
    <w:rsid w:val="002F4899"/>
    <w:rsid w:val="002F4D72"/>
    <w:rsid w:val="002F5309"/>
    <w:rsid w:val="002F5370"/>
    <w:rsid w:val="002F5962"/>
    <w:rsid w:val="002F6376"/>
    <w:rsid w:val="002F6501"/>
    <w:rsid w:val="002F717B"/>
    <w:rsid w:val="002F74B6"/>
    <w:rsid w:val="002F7AFE"/>
    <w:rsid w:val="002F7B67"/>
    <w:rsid w:val="002F7BA8"/>
    <w:rsid w:val="003005A9"/>
    <w:rsid w:val="0030080B"/>
    <w:rsid w:val="00300BC9"/>
    <w:rsid w:val="00301D40"/>
    <w:rsid w:val="00301F67"/>
    <w:rsid w:val="003024D8"/>
    <w:rsid w:val="00303880"/>
    <w:rsid w:val="003039BF"/>
    <w:rsid w:val="00305157"/>
    <w:rsid w:val="00305168"/>
    <w:rsid w:val="003058AA"/>
    <w:rsid w:val="00305BD9"/>
    <w:rsid w:val="0030680B"/>
    <w:rsid w:val="003068A5"/>
    <w:rsid w:val="0030765A"/>
    <w:rsid w:val="00307927"/>
    <w:rsid w:val="00307C95"/>
    <w:rsid w:val="003100BA"/>
    <w:rsid w:val="00310832"/>
    <w:rsid w:val="00310CAC"/>
    <w:rsid w:val="0031253D"/>
    <w:rsid w:val="00312F62"/>
    <w:rsid w:val="003131F4"/>
    <w:rsid w:val="003136C4"/>
    <w:rsid w:val="003143C3"/>
    <w:rsid w:val="0031480F"/>
    <w:rsid w:val="003149D7"/>
    <w:rsid w:val="00314E61"/>
    <w:rsid w:val="003156E0"/>
    <w:rsid w:val="00315989"/>
    <w:rsid w:val="00315B8E"/>
    <w:rsid w:val="00315E03"/>
    <w:rsid w:val="00315F4B"/>
    <w:rsid w:val="00316247"/>
    <w:rsid w:val="003162CA"/>
    <w:rsid w:val="00316312"/>
    <w:rsid w:val="00316AE6"/>
    <w:rsid w:val="003173B8"/>
    <w:rsid w:val="00317927"/>
    <w:rsid w:val="00320461"/>
    <w:rsid w:val="003205DB"/>
    <w:rsid w:val="003209C2"/>
    <w:rsid w:val="00321757"/>
    <w:rsid w:val="0032193A"/>
    <w:rsid w:val="00321F1E"/>
    <w:rsid w:val="00322534"/>
    <w:rsid w:val="00322893"/>
    <w:rsid w:val="00322D98"/>
    <w:rsid w:val="00322FD7"/>
    <w:rsid w:val="003230C1"/>
    <w:rsid w:val="00323299"/>
    <w:rsid w:val="00323362"/>
    <w:rsid w:val="003238C6"/>
    <w:rsid w:val="00323A7B"/>
    <w:rsid w:val="00323CF9"/>
    <w:rsid w:val="00324834"/>
    <w:rsid w:val="003249AC"/>
    <w:rsid w:val="00324A5C"/>
    <w:rsid w:val="00326334"/>
    <w:rsid w:val="0032660C"/>
    <w:rsid w:val="003275B1"/>
    <w:rsid w:val="003278E0"/>
    <w:rsid w:val="003300AF"/>
    <w:rsid w:val="0033020C"/>
    <w:rsid w:val="00330621"/>
    <w:rsid w:val="00330880"/>
    <w:rsid w:val="00330D47"/>
    <w:rsid w:val="00331A6E"/>
    <w:rsid w:val="003320C5"/>
    <w:rsid w:val="00332179"/>
    <w:rsid w:val="003327F8"/>
    <w:rsid w:val="003330AF"/>
    <w:rsid w:val="003341F8"/>
    <w:rsid w:val="003344DC"/>
    <w:rsid w:val="003347CB"/>
    <w:rsid w:val="00334912"/>
    <w:rsid w:val="00334B5F"/>
    <w:rsid w:val="00334D3D"/>
    <w:rsid w:val="00334EED"/>
    <w:rsid w:val="003359FD"/>
    <w:rsid w:val="00335CC8"/>
    <w:rsid w:val="00335DAC"/>
    <w:rsid w:val="00336904"/>
    <w:rsid w:val="00336917"/>
    <w:rsid w:val="00337840"/>
    <w:rsid w:val="003378DA"/>
    <w:rsid w:val="00337F5B"/>
    <w:rsid w:val="003410C7"/>
    <w:rsid w:val="00342669"/>
    <w:rsid w:val="00342929"/>
    <w:rsid w:val="00342CB8"/>
    <w:rsid w:val="00343295"/>
    <w:rsid w:val="003434D3"/>
    <w:rsid w:val="00343C84"/>
    <w:rsid w:val="00343F11"/>
    <w:rsid w:val="0034405E"/>
    <w:rsid w:val="003441C7"/>
    <w:rsid w:val="003445DE"/>
    <w:rsid w:val="00344ED4"/>
    <w:rsid w:val="00345460"/>
    <w:rsid w:val="00345AC2"/>
    <w:rsid w:val="00345BE3"/>
    <w:rsid w:val="00346691"/>
    <w:rsid w:val="00346993"/>
    <w:rsid w:val="00347473"/>
    <w:rsid w:val="00347810"/>
    <w:rsid w:val="0034796F"/>
    <w:rsid w:val="00347B81"/>
    <w:rsid w:val="00350993"/>
    <w:rsid w:val="00350A13"/>
    <w:rsid w:val="00350ABE"/>
    <w:rsid w:val="00350E6A"/>
    <w:rsid w:val="00351108"/>
    <w:rsid w:val="00351AAC"/>
    <w:rsid w:val="00351AD7"/>
    <w:rsid w:val="00351AE6"/>
    <w:rsid w:val="00351C3A"/>
    <w:rsid w:val="00351CF5"/>
    <w:rsid w:val="00352723"/>
    <w:rsid w:val="003528B9"/>
    <w:rsid w:val="00352C2C"/>
    <w:rsid w:val="003534F4"/>
    <w:rsid w:val="003540CF"/>
    <w:rsid w:val="003541E9"/>
    <w:rsid w:val="00354943"/>
    <w:rsid w:val="00356ACE"/>
    <w:rsid w:val="0035706F"/>
    <w:rsid w:val="00357144"/>
    <w:rsid w:val="0035755B"/>
    <w:rsid w:val="00357E78"/>
    <w:rsid w:val="00360FB3"/>
    <w:rsid w:val="003613A9"/>
    <w:rsid w:val="003614F7"/>
    <w:rsid w:val="0036159B"/>
    <w:rsid w:val="003616D5"/>
    <w:rsid w:val="0036215A"/>
    <w:rsid w:val="0036255A"/>
    <w:rsid w:val="0036311A"/>
    <w:rsid w:val="00363388"/>
    <w:rsid w:val="003635AA"/>
    <w:rsid w:val="00363811"/>
    <w:rsid w:val="003639CD"/>
    <w:rsid w:val="00363D0D"/>
    <w:rsid w:val="0036405D"/>
    <w:rsid w:val="00364100"/>
    <w:rsid w:val="00364F20"/>
    <w:rsid w:val="00365836"/>
    <w:rsid w:val="00365CA4"/>
    <w:rsid w:val="00365D81"/>
    <w:rsid w:val="00365FFC"/>
    <w:rsid w:val="003664F8"/>
    <w:rsid w:val="00366602"/>
    <w:rsid w:val="00366609"/>
    <w:rsid w:val="0036672C"/>
    <w:rsid w:val="00366F8B"/>
    <w:rsid w:val="003672FD"/>
    <w:rsid w:val="003679E8"/>
    <w:rsid w:val="0037002E"/>
    <w:rsid w:val="00370094"/>
    <w:rsid w:val="0037046D"/>
    <w:rsid w:val="00370C99"/>
    <w:rsid w:val="00370EDC"/>
    <w:rsid w:val="003713E1"/>
    <w:rsid w:val="00371964"/>
    <w:rsid w:val="00371B25"/>
    <w:rsid w:val="003720CF"/>
    <w:rsid w:val="00372163"/>
    <w:rsid w:val="003721FA"/>
    <w:rsid w:val="0037229D"/>
    <w:rsid w:val="003722FE"/>
    <w:rsid w:val="00372EF3"/>
    <w:rsid w:val="00373134"/>
    <w:rsid w:val="0037332D"/>
    <w:rsid w:val="003733FF"/>
    <w:rsid w:val="0037391C"/>
    <w:rsid w:val="00373DED"/>
    <w:rsid w:val="003745CC"/>
    <w:rsid w:val="00374B94"/>
    <w:rsid w:val="00374D26"/>
    <w:rsid w:val="00374EDB"/>
    <w:rsid w:val="003751C4"/>
    <w:rsid w:val="00375515"/>
    <w:rsid w:val="00376066"/>
    <w:rsid w:val="003764A5"/>
    <w:rsid w:val="003767B3"/>
    <w:rsid w:val="003779F9"/>
    <w:rsid w:val="003812CF"/>
    <w:rsid w:val="003814B7"/>
    <w:rsid w:val="00381E2A"/>
    <w:rsid w:val="00381EBD"/>
    <w:rsid w:val="00382C01"/>
    <w:rsid w:val="0038317D"/>
    <w:rsid w:val="00383F84"/>
    <w:rsid w:val="00384693"/>
    <w:rsid w:val="00384694"/>
    <w:rsid w:val="0038487B"/>
    <w:rsid w:val="00384B12"/>
    <w:rsid w:val="003905CD"/>
    <w:rsid w:val="00390E54"/>
    <w:rsid w:val="0039167C"/>
    <w:rsid w:val="00391CD6"/>
    <w:rsid w:val="00391D3E"/>
    <w:rsid w:val="003922EF"/>
    <w:rsid w:val="0039240C"/>
    <w:rsid w:val="0039254B"/>
    <w:rsid w:val="00392DFF"/>
    <w:rsid w:val="00392FDB"/>
    <w:rsid w:val="00393B3F"/>
    <w:rsid w:val="00393D16"/>
    <w:rsid w:val="0039480F"/>
    <w:rsid w:val="00394845"/>
    <w:rsid w:val="0039508B"/>
    <w:rsid w:val="00395141"/>
    <w:rsid w:val="00395D63"/>
    <w:rsid w:val="00395FA8"/>
    <w:rsid w:val="0039620A"/>
    <w:rsid w:val="003978DE"/>
    <w:rsid w:val="00397969"/>
    <w:rsid w:val="003A0007"/>
    <w:rsid w:val="003A0061"/>
    <w:rsid w:val="003A008E"/>
    <w:rsid w:val="003A0401"/>
    <w:rsid w:val="003A08E3"/>
    <w:rsid w:val="003A0908"/>
    <w:rsid w:val="003A0BC1"/>
    <w:rsid w:val="003A0D37"/>
    <w:rsid w:val="003A0F5D"/>
    <w:rsid w:val="003A16ED"/>
    <w:rsid w:val="003A1C4D"/>
    <w:rsid w:val="003A1C54"/>
    <w:rsid w:val="003A219D"/>
    <w:rsid w:val="003A24B5"/>
    <w:rsid w:val="003A298B"/>
    <w:rsid w:val="003A368E"/>
    <w:rsid w:val="003A36E6"/>
    <w:rsid w:val="003A3A0A"/>
    <w:rsid w:val="003A3B59"/>
    <w:rsid w:val="003A4362"/>
    <w:rsid w:val="003A4FD5"/>
    <w:rsid w:val="003A509F"/>
    <w:rsid w:val="003A54F7"/>
    <w:rsid w:val="003A56E0"/>
    <w:rsid w:val="003A5915"/>
    <w:rsid w:val="003A5A35"/>
    <w:rsid w:val="003A5B29"/>
    <w:rsid w:val="003A5B68"/>
    <w:rsid w:val="003A5E32"/>
    <w:rsid w:val="003A6143"/>
    <w:rsid w:val="003A6182"/>
    <w:rsid w:val="003A6399"/>
    <w:rsid w:val="003A696E"/>
    <w:rsid w:val="003A6A08"/>
    <w:rsid w:val="003A6EC6"/>
    <w:rsid w:val="003A7433"/>
    <w:rsid w:val="003A7808"/>
    <w:rsid w:val="003B0892"/>
    <w:rsid w:val="003B0F36"/>
    <w:rsid w:val="003B17F6"/>
    <w:rsid w:val="003B1855"/>
    <w:rsid w:val="003B2492"/>
    <w:rsid w:val="003B2B46"/>
    <w:rsid w:val="003B2D48"/>
    <w:rsid w:val="003B3A80"/>
    <w:rsid w:val="003B3B5E"/>
    <w:rsid w:val="003B3E65"/>
    <w:rsid w:val="003B3F52"/>
    <w:rsid w:val="003B4A97"/>
    <w:rsid w:val="003B5869"/>
    <w:rsid w:val="003B5993"/>
    <w:rsid w:val="003B6446"/>
    <w:rsid w:val="003B6682"/>
    <w:rsid w:val="003B6781"/>
    <w:rsid w:val="003B765C"/>
    <w:rsid w:val="003B76F8"/>
    <w:rsid w:val="003B7708"/>
    <w:rsid w:val="003B77B9"/>
    <w:rsid w:val="003B78C1"/>
    <w:rsid w:val="003B7928"/>
    <w:rsid w:val="003C038C"/>
    <w:rsid w:val="003C05C9"/>
    <w:rsid w:val="003C0706"/>
    <w:rsid w:val="003C123A"/>
    <w:rsid w:val="003C1BEC"/>
    <w:rsid w:val="003C1F0C"/>
    <w:rsid w:val="003C2328"/>
    <w:rsid w:val="003C242E"/>
    <w:rsid w:val="003C26D6"/>
    <w:rsid w:val="003C2BBF"/>
    <w:rsid w:val="003C3284"/>
    <w:rsid w:val="003C3842"/>
    <w:rsid w:val="003C4502"/>
    <w:rsid w:val="003C4848"/>
    <w:rsid w:val="003C52C9"/>
    <w:rsid w:val="003C54BE"/>
    <w:rsid w:val="003C56D2"/>
    <w:rsid w:val="003C5977"/>
    <w:rsid w:val="003C5AEB"/>
    <w:rsid w:val="003C6040"/>
    <w:rsid w:val="003C617A"/>
    <w:rsid w:val="003C6637"/>
    <w:rsid w:val="003C68C7"/>
    <w:rsid w:val="003C6ABB"/>
    <w:rsid w:val="003C7043"/>
    <w:rsid w:val="003C742A"/>
    <w:rsid w:val="003C765E"/>
    <w:rsid w:val="003C7BF0"/>
    <w:rsid w:val="003C7E43"/>
    <w:rsid w:val="003C7E8F"/>
    <w:rsid w:val="003D006C"/>
    <w:rsid w:val="003D0574"/>
    <w:rsid w:val="003D0659"/>
    <w:rsid w:val="003D0BEA"/>
    <w:rsid w:val="003D1267"/>
    <w:rsid w:val="003D13F0"/>
    <w:rsid w:val="003D1CE9"/>
    <w:rsid w:val="003D29A5"/>
    <w:rsid w:val="003D361D"/>
    <w:rsid w:val="003D4220"/>
    <w:rsid w:val="003D5F09"/>
    <w:rsid w:val="003D5F8F"/>
    <w:rsid w:val="003D672B"/>
    <w:rsid w:val="003D749E"/>
    <w:rsid w:val="003D7620"/>
    <w:rsid w:val="003D7E58"/>
    <w:rsid w:val="003E122C"/>
    <w:rsid w:val="003E1F60"/>
    <w:rsid w:val="003E23AA"/>
    <w:rsid w:val="003E2417"/>
    <w:rsid w:val="003E2441"/>
    <w:rsid w:val="003E2586"/>
    <w:rsid w:val="003E2C58"/>
    <w:rsid w:val="003E3037"/>
    <w:rsid w:val="003E3466"/>
    <w:rsid w:val="003E364C"/>
    <w:rsid w:val="003E37ED"/>
    <w:rsid w:val="003E4091"/>
    <w:rsid w:val="003E46AD"/>
    <w:rsid w:val="003E4A96"/>
    <w:rsid w:val="003E55A3"/>
    <w:rsid w:val="003E595C"/>
    <w:rsid w:val="003E5AC9"/>
    <w:rsid w:val="003E5B4A"/>
    <w:rsid w:val="003E5E79"/>
    <w:rsid w:val="003E6323"/>
    <w:rsid w:val="003E6454"/>
    <w:rsid w:val="003E6B0D"/>
    <w:rsid w:val="003E6FE5"/>
    <w:rsid w:val="003E7180"/>
    <w:rsid w:val="003E7831"/>
    <w:rsid w:val="003E79C9"/>
    <w:rsid w:val="003E7E9F"/>
    <w:rsid w:val="003F01C3"/>
    <w:rsid w:val="003F0CB6"/>
    <w:rsid w:val="003F0D33"/>
    <w:rsid w:val="003F1285"/>
    <w:rsid w:val="003F1808"/>
    <w:rsid w:val="003F23F2"/>
    <w:rsid w:val="003F2464"/>
    <w:rsid w:val="003F2A9C"/>
    <w:rsid w:val="003F33B6"/>
    <w:rsid w:val="003F350E"/>
    <w:rsid w:val="003F3534"/>
    <w:rsid w:val="003F35B4"/>
    <w:rsid w:val="003F36A5"/>
    <w:rsid w:val="003F3E11"/>
    <w:rsid w:val="003F3EE1"/>
    <w:rsid w:val="003F3F0B"/>
    <w:rsid w:val="003F3F5C"/>
    <w:rsid w:val="003F4494"/>
    <w:rsid w:val="003F4515"/>
    <w:rsid w:val="003F4C66"/>
    <w:rsid w:val="003F4D03"/>
    <w:rsid w:val="003F4FA6"/>
    <w:rsid w:val="003F5319"/>
    <w:rsid w:val="003F59CD"/>
    <w:rsid w:val="003F60F9"/>
    <w:rsid w:val="003F6786"/>
    <w:rsid w:val="003F688D"/>
    <w:rsid w:val="003F700B"/>
    <w:rsid w:val="003F7B09"/>
    <w:rsid w:val="003F7F64"/>
    <w:rsid w:val="003F7FB4"/>
    <w:rsid w:val="004001B6"/>
    <w:rsid w:val="0040029A"/>
    <w:rsid w:val="0040101E"/>
    <w:rsid w:val="0040110C"/>
    <w:rsid w:val="0040120E"/>
    <w:rsid w:val="004016CE"/>
    <w:rsid w:val="00402190"/>
    <w:rsid w:val="004025F2"/>
    <w:rsid w:val="0040271B"/>
    <w:rsid w:val="0040274E"/>
    <w:rsid w:val="00403139"/>
    <w:rsid w:val="004040AD"/>
    <w:rsid w:val="004046F9"/>
    <w:rsid w:val="00406B85"/>
    <w:rsid w:val="00407099"/>
    <w:rsid w:val="004071D8"/>
    <w:rsid w:val="004077E4"/>
    <w:rsid w:val="00407B51"/>
    <w:rsid w:val="00410D09"/>
    <w:rsid w:val="004126A4"/>
    <w:rsid w:val="00412BF0"/>
    <w:rsid w:val="0041310A"/>
    <w:rsid w:val="00413414"/>
    <w:rsid w:val="004138C0"/>
    <w:rsid w:val="00413AA9"/>
    <w:rsid w:val="00413AAC"/>
    <w:rsid w:val="00413B2B"/>
    <w:rsid w:val="00413BF3"/>
    <w:rsid w:val="004145A0"/>
    <w:rsid w:val="004148BB"/>
    <w:rsid w:val="00414A3B"/>
    <w:rsid w:val="00415525"/>
    <w:rsid w:val="00415DE4"/>
    <w:rsid w:val="004163B1"/>
    <w:rsid w:val="004166DD"/>
    <w:rsid w:val="00416D04"/>
    <w:rsid w:val="00417616"/>
    <w:rsid w:val="00417A3F"/>
    <w:rsid w:val="00417C5F"/>
    <w:rsid w:val="00420285"/>
    <w:rsid w:val="004204C8"/>
    <w:rsid w:val="004209A4"/>
    <w:rsid w:val="00420F62"/>
    <w:rsid w:val="0042108E"/>
    <w:rsid w:val="00422C91"/>
    <w:rsid w:val="00422D0B"/>
    <w:rsid w:val="00423136"/>
    <w:rsid w:val="00423803"/>
    <w:rsid w:val="0042387C"/>
    <w:rsid w:val="0042453C"/>
    <w:rsid w:val="00424D10"/>
    <w:rsid w:val="00424E12"/>
    <w:rsid w:val="00424EC1"/>
    <w:rsid w:val="0042527E"/>
    <w:rsid w:val="00425283"/>
    <w:rsid w:val="004254E1"/>
    <w:rsid w:val="004257D2"/>
    <w:rsid w:val="0042581C"/>
    <w:rsid w:val="00425956"/>
    <w:rsid w:val="004266F3"/>
    <w:rsid w:val="0042695B"/>
    <w:rsid w:val="00427558"/>
    <w:rsid w:val="00427B99"/>
    <w:rsid w:val="00427CBE"/>
    <w:rsid w:val="0043020C"/>
    <w:rsid w:val="00430867"/>
    <w:rsid w:val="00431574"/>
    <w:rsid w:val="004317E1"/>
    <w:rsid w:val="0043190B"/>
    <w:rsid w:val="00431C45"/>
    <w:rsid w:val="00432B7C"/>
    <w:rsid w:val="00432D50"/>
    <w:rsid w:val="004330A1"/>
    <w:rsid w:val="004338BF"/>
    <w:rsid w:val="00433F77"/>
    <w:rsid w:val="00434419"/>
    <w:rsid w:val="004344B2"/>
    <w:rsid w:val="00434848"/>
    <w:rsid w:val="00435CA3"/>
    <w:rsid w:val="0043659B"/>
    <w:rsid w:val="004366E8"/>
    <w:rsid w:val="00436D3C"/>
    <w:rsid w:val="004377C4"/>
    <w:rsid w:val="00440680"/>
    <w:rsid w:val="00440C8F"/>
    <w:rsid w:val="00441CC6"/>
    <w:rsid w:val="00442055"/>
    <w:rsid w:val="00442700"/>
    <w:rsid w:val="004428E0"/>
    <w:rsid w:val="00442CDA"/>
    <w:rsid w:val="004431EC"/>
    <w:rsid w:val="00443CC7"/>
    <w:rsid w:val="00445428"/>
    <w:rsid w:val="00445942"/>
    <w:rsid w:val="00445B41"/>
    <w:rsid w:val="00445F40"/>
    <w:rsid w:val="0044656E"/>
    <w:rsid w:val="004469B0"/>
    <w:rsid w:val="00447998"/>
    <w:rsid w:val="00447A01"/>
    <w:rsid w:val="00447F35"/>
    <w:rsid w:val="004505B1"/>
    <w:rsid w:val="00450CA7"/>
    <w:rsid w:val="00450F7D"/>
    <w:rsid w:val="0045161D"/>
    <w:rsid w:val="00451759"/>
    <w:rsid w:val="00452CD4"/>
    <w:rsid w:val="004546FB"/>
    <w:rsid w:val="00454C49"/>
    <w:rsid w:val="00454D3D"/>
    <w:rsid w:val="00454DFF"/>
    <w:rsid w:val="004550C5"/>
    <w:rsid w:val="00455A4E"/>
    <w:rsid w:val="00455CC4"/>
    <w:rsid w:val="00455CD4"/>
    <w:rsid w:val="0045609C"/>
    <w:rsid w:val="004562CC"/>
    <w:rsid w:val="00456358"/>
    <w:rsid w:val="004563B4"/>
    <w:rsid w:val="00456903"/>
    <w:rsid w:val="00456ABA"/>
    <w:rsid w:val="00456E76"/>
    <w:rsid w:val="00457630"/>
    <w:rsid w:val="00457A90"/>
    <w:rsid w:val="004607D6"/>
    <w:rsid w:val="00460E06"/>
    <w:rsid w:val="00461948"/>
    <w:rsid w:val="004621E3"/>
    <w:rsid w:val="0046246D"/>
    <w:rsid w:val="00462AE7"/>
    <w:rsid w:val="00462BA4"/>
    <w:rsid w:val="00463170"/>
    <w:rsid w:val="00463819"/>
    <w:rsid w:val="00463DE9"/>
    <w:rsid w:val="00464461"/>
    <w:rsid w:val="004645DB"/>
    <w:rsid w:val="00464924"/>
    <w:rsid w:val="00464935"/>
    <w:rsid w:val="004652BA"/>
    <w:rsid w:val="00465D9F"/>
    <w:rsid w:val="004660BA"/>
    <w:rsid w:val="0046664E"/>
    <w:rsid w:val="00466EE1"/>
    <w:rsid w:val="004673A8"/>
    <w:rsid w:val="0046764F"/>
    <w:rsid w:val="00467C34"/>
    <w:rsid w:val="00467D2E"/>
    <w:rsid w:val="00467E5F"/>
    <w:rsid w:val="00471172"/>
    <w:rsid w:val="00471CB8"/>
    <w:rsid w:val="00471E8C"/>
    <w:rsid w:val="00471FE0"/>
    <w:rsid w:val="00472435"/>
    <w:rsid w:val="004726CF"/>
    <w:rsid w:val="004727D0"/>
    <w:rsid w:val="00472837"/>
    <w:rsid w:val="00472BA1"/>
    <w:rsid w:val="00473774"/>
    <w:rsid w:val="00473E57"/>
    <w:rsid w:val="00474464"/>
    <w:rsid w:val="004747DC"/>
    <w:rsid w:val="00474807"/>
    <w:rsid w:val="0047480C"/>
    <w:rsid w:val="00474957"/>
    <w:rsid w:val="00474B98"/>
    <w:rsid w:val="00475E00"/>
    <w:rsid w:val="00476792"/>
    <w:rsid w:val="00476EB2"/>
    <w:rsid w:val="004813C8"/>
    <w:rsid w:val="004819CC"/>
    <w:rsid w:val="00481A61"/>
    <w:rsid w:val="00482218"/>
    <w:rsid w:val="0048234F"/>
    <w:rsid w:val="004826B4"/>
    <w:rsid w:val="004828CC"/>
    <w:rsid w:val="0048318C"/>
    <w:rsid w:val="004832B3"/>
    <w:rsid w:val="00483E83"/>
    <w:rsid w:val="0048414B"/>
    <w:rsid w:val="004841EB"/>
    <w:rsid w:val="00484ABB"/>
    <w:rsid w:val="00484DB5"/>
    <w:rsid w:val="0048502F"/>
    <w:rsid w:val="004851D0"/>
    <w:rsid w:val="00486172"/>
    <w:rsid w:val="0048693C"/>
    <w:rsid w:val="0048694C"/>
    <w:rsid w:val="00486C9F"/>
    <w:rsid w:val="00487343"/>
    <w:rsid w:val="0048762A"/>
    <w:rsid w:val="00487BEC"/>
    <w:rsid w:val="00487F0B"/>
    <w:rsid w:val="00490CC8"/>
    <w:rsid w:val="00490F9B"/>
    <w:rsid w:val="0049126D"/>
    <w:rsid w:val="00491365"/>
    <w:rsid w:val="00491482"/>
    <w:rsid w:val="0049168F"/>
    <w:rsid w:val="004916D4"/>
    <w:rsid w:val="004919BD"/>
    <w:rsid w:val="00491B45"/>
    <w:rsid w:val="00491B72"/>
    <w:rsid w:val="00492F5B"/>
    <w:rsid w:val="004939F0"/>
    <w:rsid w:val="00493C3D"/>
    <w:rsid w:val="00493C7F"/>
    <w:rsid w:val="00493F2F"/>
    <w:rsid w:val="00494E12"/>
    <w:rsid w:val="00494F9A"/>
    <w:rsid w:val="004950CA"/>
    <w:rsid w:val="004950D7"/>
    <w:rsid w:val="00495C9C"/>
    <w:rsid w:val="00496921"/>
    <w:rsid w:val="00496E1E"/>
    <w:rsid w:val="00496F43"/>
    <w:rsid w:val="00497845"/>
    <w:rsid w:val="004A0B2B"/>
    <w:rsid w:val="004A0CB4"/>
    <w:rsid w:val="004A10C0"/>
    <w:rsid w:val="004A1548"/>
    <w:rsid w:val="004A17B7"/>
    <w:rsid w:val="004A1E7E"/>
    <w:rsid w:val="004A1F76"/>
    <w:rsid w:val="004A2560"/>
    <w:rsid w:val="004A26E9"/>
    <w:rsid w:val="004A2EE5"/>
    <w:rsid w:val="004A305D"/>
    <w:rsid w:val="004A3099"/>
    <w:rsid w:val="004A33F2"/>
    <w:rsid w:val="004A4237"/>
    <w:rsid w:val="004A4392"/>
    <w:rsid w:val="004A55A7"/>
    <w:rsid w:val="004A58E4"/>
    <w:rsid w:val="004A59B7"/>
    <w:rsid w:val="004A5AC8"/>
    <w:rsid w:val="004A64D8"/>
    <w:rsid w:val="004A693D"/>
    <w:rsid w:val="004A6C6B"/>
    <w:rsid w:val="004A7B48"/>
    <w:rsid w:val="004A7F23"/>
    <w:rsid w:val="004B0491"/>
    <w:rsid w:val="004B111A"/>
    <w:rsid w:val="004B189C"/>
    <w:rsid w:val="004B2314"/>
    <w:rsid w:val="004B27C9"/>
    <w:rsid w:val="004B2ABB"/>
    <w:rsid w:val="004B324B"/>
    <w:rsid w:val="004B36ED"/>
    <w:rsid w:val="004B3755"/>
    <w:rsid w:val="004B43BB"/>
    <w:rsid w:val="004B458C"/>
    <w:rsid w:val="004B4C82"/>
    <w:rsid w:val="004B4CB4"/>
    <w:rsid w:val="004B4D2F"/>
    <w:rsid w:val="004B4D6E"/>
    <w:rsid w:val="004B4DDA"/>
    <w:rsid w:val="004B5405"/>
    <w:rsid w:val="004B579A"/>
    <w:rsid w:val="004B57BA"/>
    <w:rsid w:val="004B5922"/>
    <w:rsid w:val="004B5BD1"/>
    <w:rsid w:val="004B6832"/>
    <w:rsid w:val="004B6C56"/>
    <w:rsid w:val="004B75C2"/>
    <w:rsid w:val="004B78CD"/>
    <w:rsid w:val="004B7F9F"/>
    <w:rsid w:val="004C02FC"/>
    <w:rsid w:val="004C11A2"/>
    <w:rsid w:val="004C1B1C"/>
    <w:rsid w:val="004C1DCE"/>
    <w:rsid w:val="004C24CC"/>
    <w:rsid w:val="004C2AC8"/>
    <w:rsid w:val="004C35B4"/>
    <w:rsid w:val="004C35F2"/>
    <w:rsid w:val="004C392E"/>
    <w:rsid w:val="004C3CA3"/>
    <w:rsid w:val="004C3CF9"/>
    <w:rsid w:val="004C4014"/>
    <w:rsid w:val="004C4112"/>
    <w:rsid w:val="004C46EF"/>
    <w:rsid w:val="004C4990"/>
    <w:rsid w:val="004C49DC"/>
    <w:rsid w:val="004C4CDE"/>
    <w:rsid w:val="004C50D9"/>
    <w:rsid w:val="004C550D"/>
    <w:rsid w:val="004C59A7"/>
    <w:rsid w:val="004C60DF"/>
    <w:rsid w:val="004C677F"/>
    <w:rsid w:val="004C6D7A"/>
    <w:rsid w:val="004C6DCB"/>
    <w:rsid w:val="004C786E"/>
    <w:rsid w:val="004C78CB"/>
    <w:rsid w:val="004C7D83"/>
    <w:rsid w:val="004C7DD2"/>
    <w:rsid w:val="004D03B1"/>
    <w:rsid w:val="004D03B4"/>
    <w:rsid w:val="004D0597"/>
    <w:rsid w:val="004D097E"/>
    <w:rsid w:val="004D112B"/>
    <w:rsid w:val="004D13C5"/>
    <w:rsid w:val="004D2B4F"/>
    <w:rsid w:val="004D2C2B"/>
    <w:rsid w:val="004D2C93"/>
    <w:rsid w:val="004D397C"/>
    <w:rsid w:val="004D3C07"/>
    <w:rsid w:val="004D3CD1"/>
    <w:rsid w:val="004D4CAD"/>
    <w:rsid w:val="004D4EFC"/>
    <w:rsid w:val="004D55C6"/>
    <w:rsid w:val="004D5663"/>
    <w:rsid w:val="004D57C9"/>
    <w:rsid w:val="004D60A7"/>
    <w:rsid w:val="004D6391"/>
    <w:rsid w:val="004D63C7"/>
    <w:rsid w:val="004D672A"/>
    <w:rsid w:val="004D6855"/>
    <w:rsid w:val="004E037D"/>
    <w:rsid w:val="004E042D"/>
    <w:rsid w:val="004E1E50"/>
    <w:rsid w:val="004E1EE8"/>
    <w:rsid w:val="004E2192"/>
    <w:rsid w:val="004E3363"/>
    <w:rsid w:val="004E3995"/>
    <w:rsid w:val="004E3F50"/>
    <w:rsid w:val="004E3FDA"/>
    <w:rsid w:val="004E43A2"/>
    <w:rsid w:val="004E47A8"/>
    <w:rsid w:val="004E5223"/>
    <w:rsid w:val="004E5268"/>
    <w:rsid w:val="004E5894"/>
    <w:rsid w:val="004E5D2F"/>
    <w:rsid w:val="004E687F"/>
    <w:rsid w:val="004E7868"/>
    <w:rsid w:val="004E7E4F"/>
    <w:rsid w:val="004F09AA"/>
    <w:rsid w:val="004F11FB"/>
    <w:rsid w:val="004F1344"/>
    <w:rsid w:val="004F161B"/>
    <w:rsid w:val="004F17D9"/>
    <w:rsid w:val="004F228F"/>
    <w:rsid w:val="004F25C2"/>
    <w:rsid w:val="004F2647"/>
    <w:rsid w:val="004F269F"/>
    <w:rsid w:val="004F30CF"/>
    <w:rsid w:val="004F37F6"/>
    <w:rsid w:val="004F4443"/>
    <w:rsid w:val="004F4494"/>
    <w:rsid w:val="004F4A5B"/>
    <w:rsid w:val="004F4BE6"/>
    <w:rsid w:val="004F4C35"/>
    <w:rsid w:val="004F4F02"/>
    <w:rsid w:val="004F552B"/>
    <w:rsid w:val="004F574F"/>
    <w:rsid w:val="004F5DC9"/>
    <w:rsid w:val="004F5FCC"/>
    <w:rsid w:val="004F61EF"/>
    <w:rsid w:val="004F667C"/>
    <w:rsid w:val="004F6CCF"/>
    <w:rsid w:val="004F7217"/>
    <w:rsid w:val="00500A49"/>
    <w:rsid w:val="005012D0"/>
    <w:rsid w:val="00502718"/>
    <w:rsid w:val="00502CCD"/>
    <w:rsid w:val="0050455D"/>
    <w:rsid w:val="00504DF2"/>
    <w:rsid w:val="00505204"/>
    <w:rsid w:val="00505619"/>
    <w:rsid w:val="00505C53"/>
    <w:rsid w:val="0050602F"/>
    <w:rsid w:val="005075C5"/>
    <w:rsid w:val="005078EC"/>
    <w:rsid w:val="0051038F"/>
    <w:rsid w:val="005107E0"/>
    <w:rsid w:val="005109AD"/>
    <w:rsid w:val="00510CEC"/>
    <w:rsid w:val="00510E83"/>
    <w:rsid w:val="00511266"/>
    <w:rsid w:val="00512184"/>
    <w:rsid w:val="005122E9"/>
    <w:rsid w:val="0051256B"/>
    <w:rsid w:val="00512CDA"/>
    <w:rsid w:val="00512D8D"/>
    <w:rsid w:val="005130AC"/>
    <w:rsid w:val="005138DC"/>
    <w:rsid w:val="00514723"/>
    <w:rsid w:val="00515128"/>
    <w:rsid w:val="005159DA"/>
    <w:rsid w:val="00515BE9"/>
    <w:rsid w:val="005160E5"/>
    <w:rsid w:val="00516208"/>
    <w:rsid w:val="0051684E"/>
    <w:rsid w:val="00516B03"/>
    <w:rsid w:val="00517366"/>
    <w:rsid w:val="0051757D"/>
    <w:rsid w:val="005177FB"/>
    <w:rsid w:val="005178E8"/>
    <w:rsid w:val="00517F19"/>
    <w:rsid w:val="00520756"/>
    <w:rsid w:val="0052076F"/>
    <w:rsid w:val="00520F52"/>
    <w:rsid w:val="00521157"/>
    <w:rsid w:val="005211DB"/>
    <w:rsid w:val="0052185A"/>
    <w:rsid w:val="00521C6D"/>
    <w:rsid w:val="00522719"/>
    <w:rsid w:val="00523B53"/>
    <w:rsid w:val="00523E33"/>
    <w:rsid w:val="00524B54"/>
    <w:rsid w:val="00525235"/>
    <w:rsid w:val="005254F7"/>
    <w:rsid w:val="005259B4"/>
    <w:rsid w:val="00525AC5"/>
    <w:rsid w:val="00526B0F"/>
    <w:rsid w:val="00526F3D"/>
    <w:rsid w:val="00527A7E"/>
    <w:rsid w:val="00527B06"/>
    <w:rsid w:val="00527CA5"/>
    <w:rsid w:val="005302FD"/>
    <w:rsid w:val="00530A61"/>
    <w:rsid w:val="0053158F"/>
    <w:rsid w:val="00531948"/>
    <w:rsid w:val="005321CE"/>
    <w:rsid w:val="0053225F"/>
    <w:rsid w:val="00532F3C"/>
    <w:rsid w:val="00532FD6"/>
    <w:rsid w:val="005335E8"/>
    <w:rsid w:val="00533B6B"/>
    <w:rsid w:val="0053471E"/>
    <w:rsid w:val="00534E51"/>
    <w:rsid w:val="00535027"/>
    <w:rsid w:val="00535080"/>
    <w:rsid w:val="00535CCE"/>
    <w:rsid w:val="005362FA"/>
    <w:rsid w:val="0053699F"/>
    <w:rsid w:val="0053784A"/>
    <w:rsid w:val="00540EB2"/>
    <w:rsid w:val="0054114D"/>
    <w:rsid w:val="00541841"/>
    <w:rsid w:val="00541846"/>
    <w:rsid w:val="00541881"/>
    <w:rsid w:val="0054196F"/>
    <w:rsid w:val="00542E41"/>
    <w:rsid w:val="005433D0"/>
    <w:rsid w:val="00543864"/>
    <w:rsid w:val="00543943"/>
    <w:rsid w:val="005441FD"/>
    <w:rsid w:val="005445B4"/>
    <w:rsid w:val="00544661"/>
    <w:rsid w:val="00544D93"/>
    <w:rsid w:val="00545050"/>
    <w:rsid w:val="005452C4"/>
    <w:rsid w:val="005452FC"/>
    <w:rsid w:val="005453A6"/>
    <w:rsid w:val="005463C3"/>
    <w:rsid w:val="005464A9"/>
    <w:rsid w:val="00546D7D"/>
    <w:rsid w:val="00547FB8"/>
    <w:rsid w:val="00550F4E"/>
    <w:rsid w:val="0055123B"/>
    <w:rsid w:val="00551BC2"/>
    <w:rsid w:val="00551C0B"/>
    <w:rsid w:val="005522F7"/>
    <w:rsid w:val="005525C2"/>
    <w:rsid w:val="00552E6D"/>
    <w:rsid w:val="00553560"/>
    <w:rsid w:val="005535B5"/>
    <w:rsid w:val="00553756"/>
    <w:rsid w:val="00553930"/>
    <w:rsid w:val="00553C79"/>
    <w:rsid w:val="00553FD9"/>
    <w:rsid w:val="00553FE1"/>
    <w:rsid w:val="00554302"/>
    <w:rsid w:val="005544B4"/>
    <w:rsid w:val="005548C2"/>
    <w:rsid w:val="00554BA4"/>
    <w:rsid w:val="00554C06"/>
    <w:rsid w:val="00554CCB"/>
    <w:rsid w:val="00555050"/>
    <w:rsid w:val="0055509F"/>
    <w:rsid w:val="00556241"/>
    <w:rsid w:val="00556F7B"/>
    <w:rsid w:val="0055704A"/>
    <w:rsid w:val="00557366"/>
    <w:rsid w:val="005579FF"/>
    <w:rsid w:val="00560081"/>
    <w:rsid w:val="00560083"/>
    <w:rsid w:val="00560887"/>
    <w:rsid w:val="00561788"/>
    <w:rsid w:val="005620B1"/>
    <w:rsid w:val="005627D2"/>
    <w:rsid w:val="005628B0"/>
    <w:rsid w:val="00562C29"/>
    <w:rsid w:val="00562F53"/>
    <w:rsid w:val="0056394F"/>
    <w:rsid w:val="00563A86"/>
    <w:rsid w:val="00564043"/>
    <w:rsid w:val="00564115"/>
    <w:rsid w:val="00564DEE"/>
    <w:rsid w:val="005650E9"/>
    <w:rsid w:val="0056605F"/>
    <w:rsid w:val="00566B0F"/>
    <w:rsid w:val="005676B0"/>
    <w:rsid w:val="00567B45"/>
    <w:rsid w:val="00567CA1"/>
    <w:rsid w:val="00567F31"/>
    <w:rsid w:val="0057069B"/>
    <w:rsid w:val="00570777"/>
    <w:rsid w:val="0057107A"/>
    <w:rsid w:val="0057125C"/>
    <w:rsid w:val="00571294"/>
    <w:rsid w:val="0057202D"/>
    <w:rsid w:val="005726C4"/>
    <w:rsid w:val="005729EB"/>
    <w:rsid w:val="0057308E"/>
    <w:rsid w:val="005737F9"/>
    <w:rsid w:val="00573B17"/>
    <w:rsid w:val="00573DE4"/>
    <w:rsid w:val="00574118"/>
    <w:rsid w:val="00574349"/>
    <w:rsid w:val="005748E1"/>
    <w:rsid w:val="0057515B"/>
    <w:rsid w:val="00575F4E"/>
    <w:rsid w:val="00576251"/>
    <w:rsid w:val="00576AB4"/>
    <w:rsid w:val="00577B48"/>
    <w:rsid w:val="00580520"/>
    <w:rsid w:val="0058104B"/>
    <w:rsid w:val="005816D0"/>
    <w:rsid w:val="00581D84"/>
    <w:rsid w:val="005821A5"/>
    <w:rsid w:val="00582315"/>
    <w:rsid w:val="00582919"/>
    <w:rsid w:val="00582BCA"/>
    <w:rsid w:val="00583473"/>
    <w:rsid w:val="00583F21"/>
    <w:rsid w:val="00583FC3"/>
    <w:rsid w:val="0058408D"/>
    <w:rsid w:val="00584B5A"/>
    <w:rsid w:val="005870B4"/>
    <w:rsid w:val="005870C8"/>
    <w:rsid w:val="005878A5"/>
    <w:rsid w:val="00587F30"/>
    <w:rsid w:val="005906E2"/>
    <w:rsid w:val="00590A0B"/>
    <w:rsid w:val="00590B7B"/>
    <w:rsid w:val="00591713"/>
    <w:rsid w:val="00591D56"/>
    <w:rsid w:val="00591D61"/>
    <w:rsid w:val="005923D2"/>
    <w:rsid w:val="005924B1"/>
    <w:rsid w:val="00592ED3"/>
    <w:rsid w:val="005934F2"/>
    <w:rsid w:val="00593810"/>
    <w:rsid w:val="00593976"/>
    <w:rsid w:val="00593E6C"/>
    <w:rsid w:val="00593FEB"/>
    <w:rsid w:val="00594172"/>
    <w:rsid w:val="00594364"/>
    <w:rsid w:val="0059445C"/>
    <w:rsid w:val="005944B2"/>
    <w:rsid w:val="00594DE9"/>
    <w:rsid w:val="00595B6D"/>
    <w:rsid w:val="00595D10"/>
    <w:rsid w:val="00595E8B"/>
    <w:rsid w:val="0059624D"/>
    <w:rsid w:val="00596D34"/>
    <w:rsid w:val="00596DCF"/>
    <w:rsid w:val="00597099"/>
    <w:rsid w:val="0059771A"/>
    <w:rsid w:val="00597D72"/>
    <w:rsid w:val="005A020E"/>
    <w:rsid w:val="005A0223"/>
    <w:rsid w:val="005A029F"/>
    <w:rsid w:val="005A04FA"/>
    <w:rsid w:val="005A0833"/>
    <w:rsid w:val="005A0946"/>
    <w:rsid w:val="005A09AE"/>
    <w:rsid w:val="005A0AB6"/>
    <w:rsid w:val="005A0FAA"/>
    <w:rsid w:val="005A124D"/>
    <w:rsid w:val="005A1555"/>
    <w:rsid w:val="005A1870"/>
    <w:rsid w:val="005A1ABB"/>
    <w:rsid w:val="005A261E"/>
    <w:rsid w:val="005A266F"/>
    <w:rsid w:val="005A287A"/>
    <w:rsid w:val="005A2DE7"/>
    <w:rsid w:val="005A35F7"/>
    <w:rsid w:val="005A3C8D"/>
    <w:rsid w:val="005A4A4E"/>
    <w:rsid w:val="005A52EE"/>
    <w:rsid w:val="005A564A"/>
    <w:rsid w:val="005A6B95"/>
    <w:rsid w:val="005A7180"/>
    <w:rsid w:val="005A736C"/>
    <w:rsid w:val="005A73AF"/>
    <w:rsid w:val="005A7795"/>
    <w:rsid w:val="005A7BA6"/>
    <w:rsid w:val="005A7E37"/>
    <w:rsid w:val="005A7E5E"/>
    <w:rsid w:val="005B033E"/>
    <w:rsid w:val="005B18B1"/>
    <w:rsid w:val="005B1A6E"/>
    <w:rsid w:val="005B2198"/>
    <w:rsid w:val="005B2246"/>
    <w:rsid w:val="005B252E"/>
    <w:rsid w:val="005B41B7"/>
    <w:rsid w:val="005B430D"/>
    <w:rsid w:val="005B46D3"/>
    <w:rsid w:val="005B48C2"/>
    <w:rsid w:val="005B51FC"/>
    <w:rsid w:val="005B55CE"/>
    <w:rsid w:val="005B5743"/>
    <w:rsid w:val="005B5BCD"/>
    <w:rsid w:val="005B6FE3"/>
    <w:rsid w:val="005B7528"/>
    <w:rsid w:val="005B7609"/>
    <w:rsid w:val="005B7A8A"/>
    <w:rsid w:val="005C069C"/>
    <w:rsid w:val="005C0F54"/>
    <w:rsid w:val="005C102D"/>
    <w:rsid w:val="005C1A27"/>
    <w:rsid w:val="005C28E0"/>
    <w:rsid w:val="005C2D66"/>
    <w:rsid w:val="005C2EB0"/>
    <w:rsid w:val="005C3677"/>
    <w:rsid w:val="005C51A1"/>
    <w:rsid w:val="005C56F7"/>
    <w:rsid w:val="005C647D"/>
    <w:rsid w:val="005C6C37"/>
    <w:rsid w:val="005C6C59"/>
    <w:rsid w:val="005C6CE3"/>
    <w:rsid w:val="005C74B9"/>
    <w:rsid w:val="005D01B4"/>
    <w:rsid w:val="005D0E5B"/>
    <w:rsid w:val="005D1E2C"/>
    <w:rsid w:val="005D2737"/>
    <w:rsid w:val="005D35ED"/>
    <w:rsid w:val="005D4257"/>
    <w:rsid w:val="005D4856"/>
    <w:rsid w:val="005D4ADA"/>
    <w:rsid w:val="005D4C87"/>
    <w:rsid w:val="005D5623"/>
    <w:rsid w:val="005D5633"/>
    <w:rsid w:val="005D5636"/>
    <w:rsid w:val="005D5949"/>
    <w:rsid w:val="005D5984"/>
    <w:rsid w:val="005D5B53"/>
    <w:rsid w:val="005D674F"/>
    <w:rsid w:val="005D6C7C"/>
    <w:rsid w:val="005D71B8"/>
    <w:rsid w:val="005D749B"/>
    <w:rsid w:val="005E0389"/>
    <w:rsid w:val="005E12CD"/>
    <w:rsid w:val="005E1335"/>
    <w:rsid w:val="005E1B3C"/>
    <w:rsid w:val="005E1ED5"/>
    <w:rsid w:val="005E1FBB"/>
    <w:rsid w:val="005E2774"/>
    <w:rsid w:val="005E2C6D"/>
    <w:rsid w:val="005E3064"/>
    <w:rsid w:val="005E34CD"/>
    <w:rsid w:val="005E3EDA"/>
    <w:rsid w:val="005E4A57"/>
    <w:rsid w:val="005E5107"/>
    <w:rsid w:val="005E525C"/>
    <w:rsid w:val="005E55E5"/>
    <w:rsid w:val="005E6250"/>
    <w:rsid w:val="005E6364"/>
    <w:rsid w:val="005E66D0"/>
    <w:rsid w:val="005E6DC0"/>
    <w:rsid w:val="005E7531"/>
    <w:rsid w:val="005E7925"/>
    <w:rsid w:val="005E7A17"/>
    <w:rsid w:val="005F06C7"/>
    <w:rsid w:val="005F11B1"/>
    <w:rsid w:val="005F1594"/>
    <w:rsid w:val="005F167D"/>
    <w:rsid w:val="005F1E61"/>
    <w:rsid w:val="005F1F09"/>
    <w:rsid w:val="005F229B"/>
    <w:rsid w:val="005F2D23"/>
    <w:rsid w:val="005F2E7D"/>
    <w:rsid w:val="005F3873"/>
    <w:rsid w:val="005F40B8"/>
    <w:rsid w:val="005F46A6"/>
    <w:rsid w:val="005F4C52"/>
    <w:rsid w:val="005F5226"/>
    <w:rsid w:val="005F5578"/>
    <w:rsid w:val="005F71E0"/>
    <w:rsid w:val="005F762D"/>
    <w:rsid w:val="005F7699"/>
    <w:rsid w:val="005F76E9"/>
    <w:rsid w:val="005F7C5B"/>
    <w:rsid w:val="005F7CC4"/>
    <w:rsid w:val="006005E9"/>
    <w:rsid w:val="00600A78"/>
    <w:rsid w:val="00600BA1"/>
    <w:rsid w:val="00600DD5"/>
    <w:rsid w:val="006011F1"/>
    <w:rsid w:val="0060141A"/>
    <w:rsid w:val="006015B5"/>
    <w:rsid w:val="0060166B"/>
    <w:rsid w:val="00601E1C"/>
    <w:rsid w:val="00602148"/>
    <w:rsid w:val="006028A5"/>
    <w:rsid w:val="00602D82"/>
    <w:rsid w:val="00602E94"/>
    <w:rsid w:val="00602F55"/>
    <w:rsid w:val="006038F9"/>
    <w:rsid w:val="00603CB2"/>
    <w:rsid w:val="00603D29"/>
    <w:rsid w:val="00603D39"/>
    <w:rsid w:val="00603F9C"/>
    <w:rsid w:val="0060424D"/>
    <w:rsid w:val="0060427C"/>
    <w:rsid w:val="00604495"/>
    <w:rsid w:val="00605059"/>
    <w:rsid w:val="00605427"/>
    <w:rsid w:val="00606048"/>
    <w:rsid w:val="0060629D"/>
    <w:rsid w:val="006063C1"/>
    <w:rsid w:val="00606564"/>
    <w:rsid w:val="00607AE0"/>
    <w:rsid w:val="00610518"/>
    <w:rsid w:val="00610598"/>
    <w:rsid w:val="00610E14"/>
    <w:rsid w:val="006119E6"/>
    <w:rsid w:val="00612419"/>
    <w:rsid w:val="0061249F"/>
    <w:rsid w:val="006124BE"/>
    <w:rsid w:val="00612B75"/>
    <w:rsid w:val="00612F58"/>
    <w:rsid w:val="0061367A"/>
    <w:rsid w:val="006139F7"/>
    <w:rsid w:val="00613A6F"/>
    <w:rsid w:val="00614A9B"/>
    <w:rsid w:val="00614F8F"/>
    <w:rsid w:val="006150F0"/>
    <w:rsid w:val="00616046"/>
    <w:rsid w:val="006163BB"/>
    <w:rsid w:val="0061682D"/>
    <w:rsid w:val="00616D2F"/>
    <w:rsid w:val="00616DE7"/>
    <w:rsid w:val="00617613"/>
    <w:rsid w:val="00617776"/>
    <w:rsid w:val="00621546"/>
    <w:rsid w:val="006229A0"/>
    <w:rsid w:val="00623189"/>
    <w:rsid w:val="006236AB"/>
    <w:rsid w:val="00623A21"/>
    <w:rsid w:val="00623E1C"/>
    <w:rsid w:val="00623FDA"/>
    <w:rsid w:val="00624641"/>
    <w:rsid w:val="006247C6"/>
    <w:rsid w:val="00624E49"/>
    <w:rsid w:val="00624F5C"/>
    <w:rsid w:val="00625CB9"/>
    <w:rsid w:val="00625DBC"/>
    <w:rsid w:val="00626A85"/>
    <w:rsid w:val="00626F0A"/>
    <w:rsid w:val="00626FDF"/>
    <w:rsid w:val="00627376"/>
    <w:rsid w:val="0062770F"/>
    <w:rsid w:val="00627D46"/>
    <w:rsid w:val="00631A1B"/>
    <w:rsid w:val="00631E14"/>
    <w:rsid w:val="00632442"/>
    <w:rsid w:val="006324D9"/>
    <w:rsid w:val="00632A06"/>
    <w:rsid w:val="00632C5C"/>
    <w:rsid w:val="00632F9E"/>
    <w:rsid w:val="006330A5"/>
    <w:rsid w:val="00633C16"/>
    <w:rsid w:val="0063428D"/>
    <w:rsid w:val="00634596"/>
    <w:rsid w:val="006345B0"/>
    <w:rsid w:val="0063617A"/>
    <w:rsid w:val="006369ED"/>
    <w:rsid w:val="00637078"/>
    <w:rsid w:val="006374A4"/>
    <w:rsid w:val="00637969"/>
    <w:rsid w:val="00641344"/>
    <w:rsid w:val="0064136C"/>
    <w:rsid w:val="006413B0"/>
    <w:rsid w:val="00641854"/>
    <w:rsid w:val="006429C8"/>
    <w:rsid w:val="00642C41"/>
    <w:rsid w:val="00642CC9"/>
    <w:rsid w:val="00642D6E"/>
    <w:rsid w:val="006430C9"/>
    <w:rsid w:val="00643167"/>
    <w:rsid w:val="006438EC"/>
    <w:rsid w:val="00644494"/>
    <w:rsid w:val="00644654"/>
    <w:rsid w:val="00645456"/>
    <w:rsid w:val="00646043"/>
    <w:rsid w:val="006465C5"/>
    <w:rsid w:val="00646A9C"/>
    <w:rsid w:val="00646D8D"/>
    <w:rsid w:val="006475F9"/>
    <w:rsid w:val="0064778B"/>
    <w:rsid w:val="0064790A"/>
    <w:rsid w:val="00650012"/>
    <w:rsid w:val="0065003C"/>
    <w:rsid w:val="0065020C"/>
    <w:rsid w:val="006513F6"/>
    <w:rsid w:val="00651D33"/>
    <w:rsid w:val="006524BD"/>
    <w:rsid w:val="00652990"/>
    <w:rsid w:val="00652C36"/>
    <w:rsid w:val="0065409E"/>
    <w:rsid w:val="00654769"/>
    <w:rsid w:val="00654C9A"/>
    <w:rsid w:val="00654F99"/>
    <w:rsid w:val="00654FDE"/>
    <w:rsid w:val="006556BB"/>
    <w:rsid w:val="0065659E"/>
    <w:rsid w:val="00656BB1"/>
    <w:rsid w:val="00657259"/>
    <w:rsid w:val="006577F0"/>
    <w:rsid w:val="00657A02"/>
    <w:rsid w:val="00660C2B"/>
    <w:rsid w:val="00661183"/>
    <w:rsid w:val="00661627"/>
    <w:rsid w:val="00662F2E"/>
    <w:rsid w:val="00662F58"/>
    <w:rsid w:val="00663523"/>
    <w:rsid w:val="0066385C"/>
    <w:rsid w:val="00663C3E"/>
    <w:rsid w:val="00663E2B"/>
    <w:rsid w:val="00664868"/>
    <w:rsid w:val="00664E38"/>
    <w:rsid w:val="00664FDE"/>
    <w:rsid w:val="0066573B"/>
    <w:rsid w:val="00665A0A"/>
    <w:rsid w:val="00665C7E"/>
    <w:rsid w:val="00665DB8"/>
    <w:rsid w:val="00666F4D"/>
    <w:rsid w:val="0066709E"/>
    <w:rsid w:val="0066742C"/>
    <w:rsid w:val="00667771"/>
    <w:rsid w:val="00667796"/>
    <w:rsid w:val="006679DB"/>
    <w:rsid w:val="00670087"/>
    <w:rsid w:val="00670882"/>
    <w:rsid w:val="006712EB"/>
    <w:rsid w:val="0067197D"/>
    <w:rsid w:val="0067214D"/>
    <w:rsid w:val="006721A1"/>
    <w:rsid w:val="006725AC"/>
    <w:rsid w:val="00672CF9"/>
    <w:rsid w:val="00672E52"/>
    <w:rsid w:val="00673B5E"/>
    <w:rsid w:val="0067405D"/>
    <w:rsid w:val="006745E9"/>
    <w:rsid w:val="0067469C"/>
    <w:rsid w:val="006747A0"/>
    <w:rsid w:val="00674906"/>
    <w:rsid w:val="00675DA6"/>
    <w:rsid w:val="00675FC3"/>
    <w:rsid w:val="00676039"/>
    <w:rsid w:val="00676659"/>
    <w:rsid w:val="00676660"/>
    <w:rsid w:val="00676D3C"/>
    <w:rsid w:val="00677B60"/>
    <w:rsid w:val="00677BE9"/>
    <w:rsid w:val="00677E1A"/>
    <w:rsid w:val="00680021"/>
    <w:rsid w:val="00680217"/>
    <w:rsid w:val="00681732"/>
    <w:rsid w:val="00681F90"/>
    <w:rsid w:val="0068292E"/>
    <w:rsid w:val="00682E43"/>
    <w:rsid w:val="0068491D"/>
    <w:rsid w:val="006853F8"/>
    <w:rsid w:val="00685481"/>
    <w:rsid w:val="00685A38"/>
    <w:rsid w:val="00686189"/>
    <w:rsid w:val="006862C7"/>
    <w:rsid w:val="00686800"/>
    <w:rsid w:val="00686C29"/>
    <w:rsid w:val="00686DB4"/>
    <w:rsid w:val="00686ED7"/>
    <w:rsid w:val="00686F83"/>
    <w:rsid w:val="00687DCA"/>
    <w:rsid w:val="00690A0B"/>
    <w:rsid w:val="00690F14"/>
    <w:rsid w:val="006913F8"/>
    <w:rsid w:val="00691D52"/>
    <w:rsid w:val="00691F29"/>
    <w:rsid w:val="00692C82"/>
    <w:rsid w:val="00692F66"/>
    <w:rsid w:val="00693987"/>
    <w:rsid w:val="00693A84"/>
    <w:rsid w:val="00693AAA"/>
    <w:rsid w:val="0069454A"/>
    <w:rsid w:val="0069497A"/>
    <w:rsid w:val="00694B80"/>
    <w:rsid w:val="00694F35"/>
    <w:rsid w:val="00695421"/>
    <w:rsid w:val="006954A7"/>
    <w:rsid w:val="0069560F"/>
    <w:rsid w:val="00696634"/>
    <w:rsid w:val="00696F2E"/>
    <w:rsid w:val="0069711A"/>
    <w:rsid w:val="006974BD"/>
    <w:rsid w:val="00697B3F"/>
    <w:rsid w:val="006A0031"/>
    <w:rsid w:val="006A0068"/>
    <w:rsid w:val="006A124C"/>
    <w:rsid w:val="006A19EE"/>
    <w:rsid w:val="006A1AA8"/>
    <w:rsid w:val="006A1BF8"/>
    <w:rsid w:val="006A2301"/>
    <w:rsid w:val="006A2F16"/>
    <w:rsid w:val="006A3084"/>
    <w:rsid w:val="006A3227"/>
    <w:rsid w:val="006A44E5"/>
    <w:rsid w:val="006A4885"/>
    <w:rsid w:val="006A4A00"/>
    <w:rsid w:val="006A54A8"/>
    <w:rsid w:val="006A6AD9"/>
    <w:rsid w:val="006B18D3"/>
    <w:rsid w:val="006B2634"/>
    <w:rsid w:val="006B27A8"/>
    <w:rsid w:val="006B2A47"/>
    <w:rsid w:val="006B4605"/>
    <w:rsid w:val="006B4FAE"/>
    <w:rsid w:val="006B59D1"/>
    <w:rsid w:val="006B5AD4"/>
    <w:rsid w:val="006B5AF8"/>
    <w:rsid w:val="006B5C70"/>
    <w:rsid w:val="006B5FAF"/>
    <w:rsid w:val="006B5FB4"/>
    <w:rsid w:val="006B61B7"/>
    <w:rsid w:val="006B6C53"/>
    <w:rsid w:val="006B6DFB"/>
    <w:rsid w:val="006B78F3"/>
    <w:rsid w:val="006B797E"/>
    <w:rsid w:val="006B7FF9"/>
    <w:rsid w:val="006C0272"/>
    <w:rsid w:val="006C0807"/>
    <w:rsid w:val="006C0999"/>
    <w:rsid w:val="006C1045"/>
    <w:rsid w:val="006C1049"/>
    <w:rsid w:val="006C1435"/>
    <w:rsid w:val="006C1965"/>
    <w:rsid w:val="006C1C41"/>
    <w:rsid w:val="006C2E02"/>
    <w:rsid w:val="006C2F2B"/>
    <w:rsid w:val="006C37A2"/>
    <w:rsid w:val="006C3ACB"/>
    <w:rsid w:val="006C436F"/>
    <w:rsid w:val="006C5016"/>
    <w:rsid w:val="006C58BF"/>
    <w:rsid w:val="006C5D38"/>
    <w:rsid w:val="006C5F2F"/>
    <w:rsid w:val="006C6C23"/>
    <w:rsid w:val="006C7074"/>
    <w:rsid w:val="006C7810"/>
    <w:rsid w:val="006C7BC0"/>
    <w:rsid w:val="006C7C42"/>
    <w:rsid w:val="006C7C65"/>
    <w:rsid w:val="006C7D7B"/>
    <w:rsid w:val="006D0147"/>
    <w:rsid w:val="006D02E6"/>
    <w:rsid w:val="006D067C"/>
    <w:rsid w:val="006D08C8"/>
    <w:rsid w:val="006D1A5D"/>
    <w:rsid w:val="006D1C00"/>
    <w:rsid w:val="006D2108"/>
    <w:rsid w:val="006D31D4"/>
    <w:rsid w:val="006D35D1"/>
    <w:rsid w:val="006D3F2B"/>
    <w:rsid w:val="006D5423"/>
    <w:rsid w:val="006D57B0"/>
    <w:rsid w:val="006D653A"/>
    <w:rsid w:val="006D6C9C"/>
    <w:rsid w:val="006D6FB7"/>
    <w:rsid w:val="006D7205"/>
    <w:rsid w:val="006D7F12"/>
    <w:rsid w:val="006E044C"/>
    <w:rsid w:val="006E09F9"/>
    <w:rsid w:val="006E12E1"/>
    <w:rsid w:val="006E1C6D"/>
    <w:rsid w:val="006E1E31"/>
    <w:rsid w:val="006E22EE"/>
    <w:rsid w:val="006E26B3"/>
    <w:rsid w:val="006E2759"/>
    <w:rsid w:val="006E2836"/>
    <w:rsid w:val="006E28C4"/>
    <w:rsid w:val="006E2A31"/>
    <w:rsid w:val="006E313C"/>
    <w:rsid w:val="006E33E9"/>
    <w:rsid w:val="006E4710"/>
    <w:rsid w:val="006E4E01"/>
    <w:rsid w:val="006E4E5C"/>
    <w:rsid w:val="006E4F87"/>
    <w:rsid w:val="006E5095"/>
    <w:rsid w:val="006E6761"/>
    <w:rsid w:val="006E7ABF"/>
    <w:rsid w:val="006F0254"/>
    <w:rsid w:val="006F1178"/>
    <w:rsid w:val="006F15BE"/>
    <w:rsid w:val="006F174E"/>
    <w:rsid w:val="006F1909"/>
    <w:rsid w:val="006F1A62"/>
    <w:rsid w:val="006F1FE6"/>
    <w:rsid w:val="006F2665"/>
    <w:rsid w:val="006F383B"/>
    <w:rsid w:val="006F453E"/>
    <w:rsid w:val="006F4D3C"/>
    <w:rsid w:val="006F4D9B"/>
    <w:rsid w:val="006F4E2C"/>
    <w:rsid w:val="006F53AE"/>
    <w:rsid w:val="006F5702"/>
    <w:rsid w:val="006F57F7"/>
    <w:rsid w:val="006F5889"/>
    <w:rsid w:val="006F611F"/>
    <w:rsid w:val="006F705B"/>
    <w:rsid w:val="006F731C"/>
    <w:rsid w:val="006F7348"/>
    <w:rsid w:val="006F739F"/>
    <w:rsid w:val="006F73AD"/>
    <w:rsid w:val="006F789B"/>
    <w:rsid w:val="0070055C"/>
    <w:rsid w:val="0070072E"/>
    <w:rsid w:val="00700922"/>
    <w:rsid w:val="0070098E"/>
    <w:rsid w:val="00700C9E"/>
    <w:rsid w:val="00701079"/>
    <w:rsid w:val="00701303"/>
    <w:rsid w:val="0070138E"/>
    <w:rsid w:val="00701EEE"/>
    <w:rsid w:val="00702857"/>
    <w:rsid w:val="00702F56"/>
    <w:rsid w:val="00702F98"/>
    <w:rsid w:val="00702FBE"/>
    <w:rsid w:val="0070316F"/>
    <w:rsid w:val="00703AC9"/>
    <w:rsid w:val="00703F95"/>
    <w:rsid w:val="007048CB"/>
    <w:rsid w:val="007048FA"/>
    <w:rsid w:val="00704AE5"/>
    <w:rsid w:val="00704EA0"/>
    <w:rsid w:val="00705069"/>
    <w:rsid w:val="00705678"/>
    <w:rsid w:val="007058E1"/>
    <w:rsid w:val="00705DC7"/>
    <w:rsid w:val="00705F30"/>
    <w:rsid w:val="00705FB0"/>
    <w:rsid w:val="0070791E"/>
    <w:rsid w:val="00707C4C"/>
    <w:rsid w:val="00707DAE"/>
    <w:rsid w:val="00707F23"/>
    <w:rsid w:val="00707F72"/>
    <w:rsid w:val="0071085D"/>
    <w:rsid w:val="00711592"/>
    <w:rsid w:val="00711A66"/>
    <w:rsid w:val="00711EA5"/>
    <w:rsid w:val="0071247E"/>
    <w:rsid w:val="00712679"/>
    <w:rsid w:val="0071304D"/>
    <w:rsid w:val="0071349C"/>
    <w:rsid w:val="00713629"/>
    <w:rsid w:val="007145C0"/>
    <w:rsid w:val="00714BA7"/>
    <w:rsid w:val="00714C9C"/>
    <w:rsid w:val="0071545D"/>
    <w:rsid w:val="00715746"/>
    <w:rsid w:val="00716678"/>
    <w:rsid w:val="0071679F"/>
    <w:rsid w:val="00716A58"/>
    <w:rsid w:val="007173AA"/>
    <w:rsid w:val="00717625"/>
    <w:rsid w:val="007177CC"/>
    <w:rsid w:val="007207DD"/>
    <w:rsid w:val="00721081"/>
    <w:rsid w:val="007216B1"/>
    <w:rsid w:val="007217D3"/>
    <w:rsid w:val="007219A5"/>
    <w:rsid w:val="00721BF5"/>
    <w:rsid w:val="007225E0"/>
    <w:rsid w:val="00722607"/>
    <w:rsid w:val="00722A15"/>
    <w:rsid w:val="00722A42"/>
    <w:rsid w:val="0072383A"/>
    <w:rsid w:val="00724176"/>
    <w:rsid w:val="0072424A"/>
    <w:rsid w:val="00724B5B"/>
    <w:rsid w:val="00724E91"/>
    <w:rsid w:val="0072508B"/>
    <w:rsid w:val="00725703"/>
    <w:rsid w:val="00725784"/>
    <w:rsid w:val="00726604"/>
    <w:rsid w:val="007267BD"/>
    <w:rsid w:val="00726D7F"/>
    <w:rsid w:val="00726DC0"/>
    <w:rsid w:val="0072736F"/>
    <w:rsid w:val="00727371"/>
    <w:rsid w:val="00727DC0"/>
    <w:rsid w:val="00730125"/>
    <w:rsid w:val="00730FAC"/>
    <w:rsid w:val="00731BE3"/>
    <w:rsid w:val="007320E9"/>
    <w:rsid w:val="00732510"/>
    <w:rsid w:val="007326F6"/>
    <w:rsid w:val="00732ADF"/>
    <w:rsid w:val="00732BE6"/>
    <w:rsid w:val="00732CAA"/>
    <w:rsid w:val="00733833"/>
    <w:rsid w:val="00733C62"/>
    <w:rsid w:val="00734D75"/>
    <w:rsid w:val="007352D6"/>
    <w:rsid w:val="00735473"/>
    <w:rsid w:val="007359C6"/>
    <w:rsid w:val="00736441"/>
    <w:rsid w:val="007365E4"/>
    <w:rsid w:val="007374EA"/>
    <w:rsid w:val="00737692"/>
    <w:rsid w:val="007378D9"/>
    <w:rsid w:val="00737A61"/>
    <w:rsid w:val="00737B15"/>
    <w:rsid w:val="00737DC6"/>
    <w:rsid w:val="0074017D"/>
    <w:rsid w:val="00740994"/>
    <w:rsid w:val="00740E41"/>
    <w:rsid w:val="00740EC7"/>
    <w:rsid w:val="0074136D"/>
    <w:rsid w:val="00741454"/>
    <w:rsid w:val="0074208C"/>
    <w:rsid w:val="007420EB"/>
    <w:rsid w:val="007421BB"/>
    <w:rsid w:val="007428E0"/>
    <w:rsid w:val="00742953"/>
    <w:rsid w:val="007430EC"/>
    <w:rsid w:val="0074337F"/>
    <w:rsid w:val="007434F2"/>
    <w:rsid w:val="00743AE4"/>
    <w:rsid w:val="00744F25"/>
    <w:rsid w:val="00745350"/>
    <w:rsid w:val="007454F7"/>
    <w:rsid w:val="0074552D"/>
    <w:rsid w:val="00746165"/>
    <w:rsid w:val="007467EA"/>
    <w:rsid w:val="00746A7A"/>
    <w:rsid w:val="0074750F"/>
    <w:rsid w:val="00747961"/>
    <w:rsid w:val="00747AC4"/>
    <w:rsid w:val="00747CB8"/>
    <w:rsid w:val="00750340"/>
    <w:rsid w:val="00750C1C"/>
    <w:rsid w:val="00752BB2"/>
    <w:rsid w:val="007535D3"/>
    <w:rsid w:val="0075391E"/>
    <w:rsid w:val="00753B5B"/>
    <w:rsid w:val="00753FF9"/>
    <w:rsid w:val="0075574C"/>
    <w:rsid w:val="00756789"/>
    <w:rsid w:val="00756B7F"/>
    <w:rsid w:val="00756C44"/>
    <w:rsid w:val="007578F0"/>
    <w:rsid w:val="00757C09"/>
    <w:rsid w:val="0076002C"/>
    <w:rsid w:val="0076015D"/>
    <w:rsid w:val="00760BFC"/>
    <w:rsid w:val="00760E90"/>
    <w:rsid w:val="007617BF"/>
    <w:rsid w:val="00761807"/>
    <w:rsid w:val="00762033"/>
    <w:rsid w:val="007624B2"/>
    <w:rsid w:val="00763275"/>
    <w:rsid w:val="00764E9F"/>
    <w:rsid w:val="007652E9"/>
    <w:rsid w:val="007657AE"/>
    <w:rsid w:val="00766139"/>
    <w:rsid w:val="007668B6"/>
    <w:rsid w:val="00766A46"/>
    <w:rsid w:val="00766D38"/>
    <w:rsid w:val="007700A1"/>
    <w:rsid w:val="0077018F"/>
    <w:rsid w:val="00770210"/>
    <w:rsid w:val="00770B45"/>
    <w:rsid w:val="00770DA6"/>
    <w:rsid w:val="00770F0B"/>
    <w:rsid w:val="0077154D"/>
    <w:rsid w:val="0077173D"/>
    <w:rsid w:val="007717C8"/>
    <w:rsid w:val="00771D2C"/>
    <w:rsid w:val="0077239E"/>
    <w:rsid w:val="00772619"/>
    <w:rsid w:val="007726E0"/>
    <w:rsid w:val="00772DDA"/>
    <w:rsid w:val="00772F53"/>
    <w:rsid w:val="00773776"/>
    <w:rsid w:val="00773C31"/>
    <w:rsid w:val="00773C3A"/>
    <w:rsid w:val="00773CAE"/>
    <w:rsid w:val="007746FD"/>
    <w:rsid w:val="0077481A"/>
    <w:rsid w:val="00775074"/>
    <w:rsid w:val="00775279"/>
    <w:rsid w:val="007761FF"/>
    <w:rsid w:val="00776634"/>
    <w:rsid w:val="00776900"/>
    <w:rsid w:val="0077730F"/>
    <w:rsid w:val="00777ED7"/>
    <w:rsid w:val="00780083"/>
    <w:rsid w:val="007803A6"/>
    <w:rsid w:val="007809DD"/>
    <w:rsid w:val="00780C04"/>
    <w:rsid w:val="007811C1"/>
    <w:rsid w:val="0078125E"/>
    <w:rsid w:val="0078202A"/>
    <w:rsid w:val="007821B5"/>
    <w:rsid w:val="00782CDC"/>
    <w:rsid w:val="00784DE3"/>
    <w:rsid w:val="0078580D"/>
    <w:rsid w:val="00786D3A"/>
    <w:rsid w:val="00787944"/>
    <w:rsid w:val="00790282"/>
    <w:rsid w:val="00790CDB"/>
    <w:rsid w:val="0079125C"/>
    <w:rsid w:val="00791FBC"/>
    <w:rsid w:val="00792692"/>
    <w:rsid w:val="0079281F"/>
    <w:rsid w:val="007928E6"/>
    <w:rsid w:val="00792DE8"/>
    <w:rsid w:val="0079308F"/>
    <w:rsid w:val="007935CC"/>
    <w:rsid w:val="00793CA8"/>
    <w:rsid w:val="00793F4E"/>
    <w:rsid w:val="007947F8"/>
    <w:rsid w:val="00794E80"/>
    <w:rsid w:val="00795374"/>
    <w:rsid w:val="0079543C"/>
    <w:rsid w:val="00795506"/>
    <w:rsid w:val="007958B1"/>
    <w:rsid w:val="00795A1F"/>
    <w:rsid w:val="007962EC"/>
    <w:rsid w:val="007967C3"/>
    <w:rsid w:val="00797F2C"/>
    <w:rsid w:val="007A0500"/>
    <w:rsid w:val="007A090D"/>
    <w:rsid w:val="007A0C0A"/>
    <w:rsid w:val="007A0EE8"/>
    <w:rsid w:val="007A0F26"/>
    <w:rsid w:val="007A1129"/>
    <w:rsid w:val="007A12E4"/>
    <w:rsid w:val="007A1B2E"/>
    <w:rsid w:val="007A2222"/>
    <w:rsid w:val="007A2450"/>
    <w:rsid w:val="007A2560"/>
    <w:rsid w:val="007A27F3"/>
    <w:rsid w:val="007A29D6"/>
    <w:rsid w:val="007A3AC2"/>
    <w:rsid w:val="007A40C9"/>
    <w:rsid w:val="007A453B"/>
    <w:rsid w:val="007A47D4"/>
    <w:rsid w:val="007A4F85"/>
    <w:rsid w:val="007A50EB"/>
    <w:rsid w:val="007A5ACA"/>
    <w:rsid w:val="007A65FB"/>
    <w:rsid w:val="007A6645"/>
    <w:rsid w:val="007A665D"/>
    <w:rsid w:val="007A6A81"/>
    <w:rsid w:val="007A6D21"/>
    <w:rsid w:val="007A7047"/>
    <w:rsid w:val="007A739F"/>
    <w:rsid w:val="007A73DB"/>
    <w:rsid w:val="007A7D8D"/>
    <w:rsid w:val="007A7E08"/>
    <w:rsid w:val="007A7E49"/>
    <w:rsid w:val="007B0A12"/>
    <w:rsid w:val="007B0B98"/>
    <w:rsid w:val="007B1093"/>
    <w:rsid w:val="007B12F9"/>
    <w:rsid w:val="007B3EC3"/>
    <w:rsid w:val="007B4ED0"/>
    <w:rsid w:val="007B54B4"/>
    <w:rsid w:val="007B5BB4"/>
    <w:rsid w:val="007B64A1"/>
    <w:rsid w:val="007B68FE"/>
    <w:rsid w:val="007B6F54"/>
    <w:rsid w:val="007B7214"/>
    <w:rsid w:val="007B7F7A"/>
    <w:rsid w:val="007C03A5"/>
    <w:rsid w:val="007C03DD"/>
    <w:rsid w:val="007C03E2"/>
    <w:rsid w:val="007C0645"/>
    <w:rsid w:val="007C0806"/>
    <w:rsid w:val="007C1697"/>
    <w:rsid w:val="007C1CF6"/>
    <w:rsid w:val="007C268D"/>
    <w:rsid w:val="007C2739"/>
    <w:rsid w:val="007C34FD"/>
    <w:rsid w:val="007C39E3"/>
    <w:rsid w:val="007C3AA3"/>
    <w:rsid w:val="007C3F55"/>
    <w:rsid w:val="007C5C21"/>
    <w:rsid w:val="007C5D0F"/>
    <w:rsid w:val="007C6217"/>
    <w:rsid w:val="007C6572"/>
    <w:rsid w:val="007C6C56"/>
    <w:rsid w:val="007C6EC6"/>
    <w:rsid w:val="007C7059"/>
    <w:rsid w:val="007C70AA"/>
    <w:rsid w:val="007C7BEE"/>
    <w:rsid w:val="007C7E75"/>
    <w:rsid w:val="007C7F17"/>
    <w:rsid w:val="007D0224"/>
    <w:rsid w:val="007D0734"/>
    <w:rsid w:val="007D1799"/>
    <w:rsid w:val="007D184D"/>
    <w:rsid w:val="007D1BDF"/>
    <w:rsid w:val="007D2A69"/>
    <w:rsid w:val="007D2CB5"/>
    <w:rsid w:val="007D2E75"/>
    <w:rsid w:val="007D3429"/>
    <w:rsid w:val="007D3795"/>
    <w:rsid w:val="007D3D08"/>
    <w:rsid w:val="007D43FC"/>
    <w:rsid w:val="007D4688"/>
    <w:rsid w:val="007D4763"/>
    <w:rsid w:val="007D55BF"/>
    <w:rsid w:val="007D56AD"/>
    <w:rsid w:val="007D5F23"/>
    <w:rsid w:val="007D65ED"/>
    <w:rsid w:val="007D669C"/>
    <w:rsid w:val="007D737A"/>
    <w:rsid w:val="007D7B95"/>
    <w:rsid w:val="007E001C"/>
    <w:rsid w:val="007E0743"/>
    <w:rsid w:val="007E103C"/>
    <w:rsid w:val="007E1A5C"/>
    <w:rsid w:val="007E1AF2"/>
    <w:rsid w:val="007E1DC4"/>
    <w:rsid w:val="007E23ED"/>
    <w:rsid w:val="007E2AC8"/>
    <w:rsid w:val="007E2DD7"/>
    <w:rsid w:val="007E2E01"/>
    <w:rsid w:val="007E2F6B"/>
    <w:rsid w:val="007E39D5"/>
    <w:rsid w:val="007E3B3D"/>
    <w:rsid w:val="007E4A85"/>
    <w:rsid w:val="007E587C"/>
    <w:rsid w:val="007E58B0"/>
    <w:rsid w:val="007E59CA"/>
    <w:rsid w:val="007E5A84"/>
    <w:rsid w:val="007E70BD"/>
    <w:rsid w:val="007E7E64"/>
    <w:rsid w:val="007F01D8"/>
    <w:rsid w:val="007F021D"/>
    <w:rsid w:val="007F0574"/>
    <w:rsid w:val="007F0908"/>
    <w:rsid w:val="007F0D0B"/>
    <w:rsid w:val="007F1168"/>
    <w:rsid w:val="007F16EF"/>
    <w:rsid w:val="007F1928"/>
    <w:rsid w:val="007F1B1C"/>
    <w:rsid w:val="007F1EFE"/>
    <w:rsid w:val="007F1F0F"/>
    <w:rsid w:val="007F2396"/>
    <w:rsid w:val="007F3096"/>
    <w:rsid w:val="007F33BF"/>
    <w:rsid w:val="007F3962"/>
    <w:rsid w:val="007F44D7"/>
    <w:rsid w:val="007F4D1C"/>
    <w:rsid w:val="007F5293"/>
    <w:rsid w:val="007F5F4E"/>
    <w:rsid w:val="007F5F9C"/>
    <w:rsid w:val="007F66A8"/>
    <w:rsid w:val="007F6CD3"/>
    <w:rsid w:val="007F7425"/>
    <w:rsid w:val="007F78A8"/>
    <w:rsid w:val="0080098C"/>
    <w:rsid w:val="00801331"/>
    <w:rsid w:val="008018B3"/>
    <w:rsid w:val="00801A76"/>
    <w:rsid w:val="00801C27"/>
    <w:rsid w:val="0080278A"/>
    <w:rsid w:val="00802A23"/>
    <w:rsid w:val="00803161"/>
    <w:rsid w:val="008037AF"/>
    <w:rsid w:val="00803809"/>
    <w:rsid w:val="00803A76"/>
    <w:rsid w:val="00803F36"/>
    <w:rsid w:val="00804501"/>
    <w:rsid w:val="00804541"/>
    <w:rsid w:val="00805011"/>
    <w:rsid w:val="00805BF8"/>
    <w:rsid w:val="00805E4D"/>
    <w:rsid w:val="008060B5"/>
    <w:rsid w:val="00806929"/>
    <w:rsid w:val="00806B91"/>
    <w:rsid w:val="00806D04"/>
    <w:rsid w:val="0080773C"/>
    <w:rsid w:val="00807C24"/>
    <w:rsid w:val="00810436"/>
    <w:rsid w:val="008111AD"/>
    <w:rsid w:val="00811733"/>
    <w:rsid w:val="00811A44"/>
    <w:rsid w:val="00811A65"/>
    <w:rsid w:val="00811DAF"/>
    <w:rsid w:val="00811E63"/>
    <w:rsid w:val="00812ED3"/>
    <w:rsid w:val="00813A9E"/>
    <w:rsid w:val="00813E52"/>
    <w:rsid w:val="008144F6"/>
    <w:rsid w:val="00814C9F"/>
    <w:rsid w:val="0081555B"/>
    <w:rsid w:val="00815650"/>
    <w:rsid w:val="00815BC4"/>
    <w:rsid w:val="00816015"/>
    <w:rsid w:val="00816266"/>
    <w:rsid w:val="008170D5"/>
    <w:rsid w:val="0081767B"/>
    <w:rsid w:val="00817DC4"/>
    <w:rsid w:val="00817DFC"/>
    <w:rsid w:val="00820872"/>
    <w:rsid w:val="00820C0D"/>
    <w:rsid w:val="00820DC2"/>
    <w:rsid w:val="008212F8"/>
    <w:rsid w:val="00821362"/>
    <w:rsid w:val="0082228E"/>
    <w:rsid w:val="008227FB"/>
    <w:rsid w:val="0082281B"/>
    <w:rsid w:val="00822C33"/>
    <w:rsid w:val="00822EBF"/>
    <w:rsid w:val="00823A3F"/>
    <w:rsid w:val="00823AFC"/>
    <w:rsid w:val="008246D6"/>
    <w:rsid w:val="0082483A"/>
    <w:rsid w:val="00824D2A"/>
    <w:rsid w:val="00824ED6"/>
    <w:rsid w:val="00825C86"/>
    <w:rsid w:val="00825EFB"/>
    <w:rsid w:val="00826948"/>
    <w:rsid w:val="00827BDB"/>
    <w:rsid w:val="00827D60"/>
    <w:rsid w:val="00827F6E"/>
    <w:rsid w:val="00827FA0"/>
    <w:rsid w:val="008307CA"/>
    <w:rsid w:val="0083098B"/>
    <w:rsid w:val="008309F5"/>
    <w:rsid w:val="00831003"/>
    <w:rsid w:val="0083125B"/>
    <w:rsid w:val="00831CA0"/>
    <w:rsid w:val="008320A5"/>
    <w:rsid w:val="00832580"/>
    <w:rsid w:val="00832BE2"/>
    <w:rsid w:val="00832E67"/>
    <w:rsid w:val="00832EF7"/>
    <w:rsid w:val="008333F3"/>
    <w:rsid w:val="008336BF"/>
    <w:rsid w:val="008339F1"/>
    <w:rsid w:val="00833C81"/>
    <w:rsid w:val="00834136"/>
    <w:rsid w:val="0083457B"/>
    <w:rsid w:val="00834878"/>
    <w:rsid w:val="00834C52"/>
    <w:rsid w:val="00835004"/>
    <w:rsid w:val="008351B5"/>
    <w:rsid w:val="00835B98"/>
    <w:rsid w:val="008363DE"/>
    <w:rsid w:val="0083655D"/>
    <w:rsid w:val="00837540"/>
    <w:rsid w:val="00837DCC"/>
    <w:rsid w:val="0084096C"/>
    <w:rsid w:val="00841199"/>
    <w:rsid w:val="00841C9D"/>
    <w:rsid w:val="008421F8"/>
    <w:rsid w:val="00842522"/>
    <w:rsid w:val="00842A97"/>
    <w:rsid w:val="00842E62"/>
    <w:rsid w:val="00843B8A"/>
    <w:rsid w:val="00843E28"/>
    <w:rsid w:val="00843EC9"/>
    <w:rsid w:val="008440F7"/>
    <w:rsid w:val="00844503"/>
    <w:rsid w:val="008446AD"/>
    <w:rsid w:val="00844D6C"/>
    <w:rsid w:val="008450D5"/>
    <w:rsid w:val="008451D2"/>
    <w:rsid w:val="008454BB"/>
    <w:rsid w:val="00845C16"/>
    <w:rsid w:val="00845C7F"/>
    <w:rsid w:val="00846451"/>
    <w:rsid w:val="008471EC"/>
    <w:rsid w:val="00847420"/>
    <w:rsid w:val="00847543"/>
    <w:rsid w:val="008479E5"/>
    <w:rsid w:val="00847BB5"/>
    <w:rsid w:val="00847D90"/>
    <w:rsid w:val="0085051C"/>
    <w:rsid w:val="00850FAF"/>
    <w:rsid w:val="008515F9"/>
    <w:rsid w:val="008516A2"/>
    <w:rsid w:val="008517A7"/>
    <w:rsid w:val="00852025"/>
    <w:rsid w:val="0085290B"/>
    <w:rsid w:val="00852DB7"/>
    <w:rsid w:val="0085310A"/>
    <w:rsid w:val="008538C5"/>
    <w:rsid w:val="008538EA"/>
    <w:rsid w:val="00853EE0"/>
    <w:rsid w:val="00854117"/>
    <w:rsid w:val="00854620"/>
    <w:rsid w:val="008549EF"/>
    <w:rsid w:val="00854D35"/>
    <w:rsid w:val="00854FA4"/>
    <w:rsid w:val="008562A1"/>
    <w:rsid w:val="00856565"/>
    <w:rsid w:val="00856896"/>
    <w:rsid w:val="0085729E"/>
    <w:rsid w:val="00857A19"/>
    <w:rsid w:val="00857A27"/>
    <w:rsid w:val="00860255"/>
    <w:rsid w:val="00860423"/>
    <w:rsid w:val="0086049F"/>
    <w:rsid w:val="00860957"/>
    <w:rsid w:val="00860E9A"/>
    <w:rsid w:val="0086117E"/>
    <w:rsid w:val="008612EA"/>
    <w:rsid w:val="008613C8"/>
    <w:rsid w:val="0086178D"/>
    <w:rsid w:val="00861AF8"/>
    <w:rsid w:val="00861FB4"/>
    <w:rsid w:val="00862F9C"/>
    <w:rsid w:val="00863096"/>
    <w:rsid w:val="00863A33"/>
    <w:rsid w:val="00864106"/>
    <w:rsid w:val="00864329"/>
    <w:rsid w:val="00864755"/>
    <w:rsid w:val="00864EF6"/>
    <w:rsid w:val="008650F5"/>
    <w:rsid w:val="00865A78"/>
    <w:rsid w:val="00865E7C"/>
    <w:rsid w:val="00866079"/>
    <w:rsid w:val="008660F4"/>
    <w:rsid w:val="00866123"/>
    <w:rsid w:val="00866837"/>
    <w:rsid w:val="0086683E"/>
    <w:rsid w:val="00866B1D"/>
    <w:rsid w:val="008671C1"/>
    <w:rsid w:val="00867C4C"/>
    <w:rsid w:val="00870A45"/>
    <w:rsid w:val="00870B06"/>
    <w:rsid w:val="00870B61"/>
    <w:rsid w:val="00870E22"/>
    <w:rsid w:val="008721CE"/>
    <w:rsid w:val="00872C20"/>
    <w:rsid w:val="008735DE"/>
    <w:rsid w:val="008735EF"/>
    <w:rsid w:val="008739C0"/>
    <w:rsid w:val="00874DB3"/>
    <w:rsid w:val="00875022"/>
    <w:rsid w:val="00875349"/>
    <w:rsid w:val="008754A1"/>
    <w:rsid w:val="008756F8"/>
    <w:rsid w:val="00875839"/>
    <w:rsid w:val="00875840"/>
    <w:rsid w:val="00875DDE"/>
    <w:rsid w:val="00875E38"/>
    <w:rsid w:val="00875E44"/>
    <w:rsid w:val="00875E48"/>
    <w:rsid w:val="008767C5"/>
    <w:rsid w:val="00877308"/>
    <w:rsid w:val="008774F1"/>
    <w:rsid w:val="00877773"/>
    <w:rsid w:val="00877AEC"/>
    <w:rsid w:val="00877B63"/>
    <w:rsid w:val="00877F56"/>
    <w:rsid w:val="008801C1"/>
    <w:rsid w:val="008802DC"/>
    <w:rsid w:val="00880398"/>
    <w:rsid w:val="008804FA"/>
    <w:rsid w:val="00880650"/>
    <w:rsid w:val="0088074C"/>
    <w:rsid w:val="00881059"/>
    <w:rsid w:val="00881884"/>
    <w:rsid w:val="00881960"/>
    <w:rsid w:val="00881B80"/>
    <w:rsid w:val="008825DA"/>
    <w:rsid w:val="00882AB6"/>
    <w:rsid w:val="00882C07"/>
    <w:rsid w:val="00882D6E"/>
    <w:rsid w:val="00882D70"/>
    <w:rsid w:val="00883FD2"/>
    <w:rsid w:val="00884C4F"/>
    <w:rsid w:val="00885294"/>
    <w:rsid w:val="00885873"/>
    <w:rsid w:val="008858BA"/>
    <w:rsid w:val="00885E79"/>
    <w:rsid w:val="00885F71"/>
    <w:rsid w:val="00886F13"/>
    <w:rsid w:val="008874EC"/>
    <w:rsid w:val="00887C4F"/>
    <w:rsid w:val="00887F62"/>
    <w:rsid w:val="00890DDD"/>
    <w:rsid w:val="0089127A"/>
    <w:rsid w:val="008915D5"/>
    <w:rsid w:val="008916BA"/>
    <w:rsid w:val="008916C7"/>
    <w:rsid w:val="00891A58"/>
    <w:rsid w:val="00891BA3"/>
    <w:rsid w:val="00891C89"/>
    <w:rsid w:val="00891E30"/>
    <w:rsid w:val="00891E5C"/>
    <w:rsid w:val="008925AF"/>
    <w:rsid w:val="008928BE"/>
    <w:rsid w:val="008931EE"/>
    <w:rsid w:val="00893858"/>
    <w:rsid w:val="008945D6"/>
    <w:rsid w:val="008946EE"/>
    <w:rsid w:val="008946FA"/>
    <w:rsid w:val="00894A88"/>
    <w:rsid w:val="00895094"/>
    <w:rsid w:val="008950B2"/>
    <w:rsid w:val="00896314"/>
    <w:rsid w:val="00896351"/>
    <w:rsid w:val="008964DB"/>
    <w:rsid w:val="008967F8"/>
    <w:rsid w:val="00896DC6"/>
    <w:rsid w:val="00896DD7"/>
    <w:rsid w:val="00896F91"/>
    <w:rsid w:val="00897061"/>
    <w:rsid w:val="00897624"/>
    <w:rsid w:val="00897E2C"/>
    <w:rsid w:val="008A0A34"/>
    <w:rsid w:val="008A1441"/>
    <w:rsid w:val="008A254D"/>
    <w:rsid w:val="008A2B57"/>
    <w:rsid w:val="008A2CA2"/>
    <w:rsid w:val="008A35BE"/>
    <w:rsid w:val="008A42C7"/>
    <w:rsid w:val="008A52F2"/>
    <w:rsid w:val="008A56BA"/>
    <w:rsid w:val="008A5B60"/>
    <w:rsid w:val="008A5E3A"/>
    <w:rsid w:val="008A60EE"/>
    <w:rsid w:val="008A6155"/>
    <w:rsid w:val="008A6B73"/>
    <w:rsid w:val="008A6CD7"/>
    <w:rsid w:val="008A7077"/>
    <w:rsid w:val="008A7088"/>
    <w:rsid w:val="008A7C9F"/>
    <w:rsid w:val="008A7EC3"/>
    <w:rsid w:val="008A7F2A"/>
    <w:rsid w:val="008B0064"/>
    <w:rsid w:val="008B2070"/>
    <w:rsid w:val="008B26D4"/>
    <w:rsid w:val="008B3325"/>
    <w:rsid w:val="008B382A"/>
    <w:rsid w:val="008B46F2"/>
    <w:rsid w:val="008B5AE0"/>
    <w:rsid w:val="008B5E57"/>
    <w:rsid w:val="008B67C0"/>
    <w:rsid w:val="008B6826"/>
    <w:rsid w:val="008B6C90"/>
    <w:rsid w:val="008B7A19"/>
    <w:rsid w:val="008C0522"/>
    <w:rsid w:val="008C0E96"/>
    <w:rsid w:val="008C1111"/>
    <w:rsid w:val="008C11D8"/>
    <w:rsid w:val="008C1272"/>
    <w:rsid w:val="008C1607"/>
    <w:rsid w:val="008C170B"/>
    <w:rsid w:val="008C199F"/>
    <w:rsid w:val="008C1E86"/>
    <w:rsid w:val="008C21F1"/>
    <w:rsid w:val="008C2D73"/>
    <w:rsid w:val="008C31FD"/>
    <w:rsid w:val="008C34C8"/>
    <w:rsid w:val="008C34E0"/>
    <w:rsid w:val="008C3C81"/>
    <w:rsid w:val="008C4809"/>
    <w:rsid w:val="008C50C2"/>
    <w:rsid w:val="008C734C"/>
    <w:rsid w:val="008C7377"/>
    <w:rsid w:val="008C7554"/>
    <w:rsid w:val="008C77CC"/>
    <w:rsid w:val="008C7B47"/>
    <w:rsid w:val="008C7F62"/>
    <w:rsid w:val="008D02EB"/>
    <w:rsid w:val="008D099B"/>
    <w:rsid w:val="008D0B55"/>
    <w:rsid w:val="008D0F00"/>
    <w:rsid w:val="008D0F40"/>
    <w:rsid w:val="008D11ED"/>
    <w:rsid w:val="008D136C"/>
    <w:rsid w:val="008D1785"/>
    <w:rsid w:val="008D1F6A"/>
    <w:rsid w:val="008D2048"/>
    <w:rsid w:val="008D2155"/>
    <w:rsid w:val="008D230C"/>
    <w:rsid w:val="008D236F"/>
    <w:rsid w:val="008D251B"/>
    <w:rsid w:val="008D2D55"/>
    <w:rsid w:val="008D312B"/>
    <w:rsid w:val="008D3A1F"/>
    <w:rsid w:val="008D45A0"/>
    <w:rsid w:val="008D4945"/>
    <w:rsid w:val="008D4D19"/>
    <w:rsid w:val="008D522E"/>
    <w:rsid w:val="008D5DBA"/>
    <w:rsid w:val="008D62F3"/>
    <w:rsid w:val="008D6685"/>
    <w:rsid w:val="008D678B"/>
    <w:rsid w:val="008D6BF3"/>
    <w:rsid w:val="008D6D3F"/>
    <w:rsid w:val="008D7ABC"/>
    <w:rsid w:val="008E08E8"/>
    <w:rsid w:val="008E0DD5"/>
    <w:rsid w:val="008E0F48"/>
    <w:rsid w:val="008E10A3"/>
    <w:rsid w:val="008E1375"/>
    <w:rsid w:val="008E139D"/>
    <w:rsid w:val="008E13F5"/>
    <w:rsid w:val="008E19F1"/>
    <w:rsid w:val="008E252B"/>
    <w:rsid w:val="008E2B39"/>
    <w:rsid w:val="008E2C1C"/>
    <w:rsid w:val="008E31AF"/>
    <w:rsid w:val="008E3BB4"/>
    <w:rsid w:val="008E47A8"/>
    <w:rsid w:val="008E4CBE"/>
    <w:rsid w:val="008E4CD1"/>
    <w:rsid w:val="008E525C"/>
    <w:rsid w:val="008E54F4"/>
    <w:rsid w:val="008E5594"/>
    <w:rsid w:val="008E6439"/>
    <w:rsid w:val="008E70DE"/>
    <w:rsid w:val="008E7185"/>
    <w:rsid w:val="008E7862"/>
    <w:rsid w:val="008E7A49"/>
    <w:rsid w:val="008F019D"/>
    <w:rsid w:val="008F01D8"/>
    <w:rsid w:val="008F06A0"/>
    <w:rsid w:val="008F1274"/>
    <w:rsid w:val="008F18EC"/>
    <w:rsid w:val="008F1AB7"/>
    <w:rsid w:val="008F23C7"/>
    <w:rsid w:val="008F2E83"/>
    <w:rsid w:val="008F390A"/>
    <w:rsid w:val="008F4073"/>
    <w:rsid w:val="008F41AB"/>
    <w:rsid w:val="008F4A88"/>
    <w:rsid w:val="008F4E6B"/>
    <w:rsid w:val="008F4F8F"/>
    <w:rsid w:val="008F5BAA"/>
    <w:rsid w:val="008F5BB9"/>
    <w:rsid w:val="008F60E4"/>
    <w:rsid w:val="008F6291"/>
    <w:rsid w:val="008F64FD"/>
    <w:rsid w:val="008F6D39"/>
    <w:rsid w:val="008F7082"/>
    <w:rsid w:val="008F7B9B"/>
    <w:rsid w:val="00900E8A"/>
    <w:rsid w:val="00900E93"/>
    <w:rsid w:val="00901E3D"/>
    <w:rsid w:val="009023DA"/>
    <w:rsid w:val="00903175"/>
    <w:rsid w:val="009039FB"/>
    <w:rsid w:val="00904905"/>
    <w:rsid w:val="0090529C"/>
    <w:rsid w:val="00905534"/>
    <w:rsid w:val="00905B28"/>
    <w:rsid w:val="00905E1F"/>
    <w:rsid w:val="00905E4A"/>
    <w:rsid w:val="00905FAB"/>
    <w:rsid w:val="0090619B"/>
    <w:rsid w:val="009068F5"/>
    <w:rsid w:val="009074F6"/>
    <w:rsid w:val="00907ABF"/>
    <w:rsid w:val="00907EB3"/>
    <w:rsid w:val="00911053"/>
    <w:rsid w:val="00911238"/>
    <w:rsid w:val="00911602"/>
    <w:rsid w:val="0091199A"/>
    <w:rsid w:val="00911CDB"/>
    <w:rsid w:val="00911D11"/>
    <w:rsid w:val="009123B1"/>
    <w:rsid w:val="009124B5"/>
    <w:rsid w:val="00912624"/>
    <w:rsid w:val="0091334E"/>
    <w:rsid w:val="0091358E"/>
    <w:rsid w:val="0091441D"/>
    <w:rsid w:val="00914AD8"/>
    <w:rsid w:val="00914C79"/>
    <w:rsid w:val="00914EBC"/>
    <w:rsid w:val="00915098"/>
    <w:rsid w:val="009151D1"/>
    <w:rsid w:val="009151FD"/>
    <w:rsid w:val="00915AE6"/>
    <w:rsid w:val="009163BD"/>
    <w:rsid w:val="009165CD"/>
    <w:rsid w:val="00916997"/>
    <w:rsid w:val="00916AF2"/>
    <w:rsid w:val="009177B3"/>
    <w:rsid w:val="0092000D"/>
    <w:rsid w:val="009208A2"/>
    <w:rsid w:val="00920977"/>
    <w:rsid w:val="009209B2"/>
    <w:rsid w:val="00920CDA"/>
    <w:rsid w:val="00920EE8"/>
    <w:rsid w:val="00921214"/>
    <w:rsid w:val="009225C6"/>
    <w:rsid w:val="00922A45"/>
    <w:rsid w:val="009237DB"/>
    <w:rsid w:val="00924234"/>
    <w:rsid w:val="00924290"/>
    <w:rsid w:val="00924826"/>
    <w:rsid w:val="00924A04"/>
    <w:rsid w:val="00924E7E"/>
    <w:rsid w:val="00924F72"/>
    <w:rsid w:val="00925798"/>
    <w:rsid w:val="009259E9"/>
    <w:rsid w:val="00925BFB"/>
    <w:rsid w:val="0092667D"/>
    <w:rsid w:val="0092674A"/>
    <w:rsid w:val="00926842"/>
    <w:rsid w:val="00927074"/>
    <w:rsid w:val="009270A2"/>
    <w:rsid w:val="00927460"/>
    <w:rsid w:val="00927EE2"/>
    <w:rsid w:val="0093003A"/>
    <w:rsid w:val="00930044"/>
    <w:rsid w:val="00930169"/>
    <w:rsid w:val="00930435"/>
    <w:rsid w:val="009308E1"/>
    <w:rsid w:val="00930BBC"/>
    <w:rsid w:val="00931934"/>
    <w:rsid w:val="00931E92"/>
    <w:rsid w:val="00932236"/>
    <w:rsid w:val="009328B4"/>
    <w:rsid w:val="00932F12"/>
    <w:rsid w:val="00933747"/>
    <w:rsid w:val="0093397F"/>
    <w:rsid w:val="00933ABB"/>
    <w:rsid w:val="00933D0F"/>
    <w:rsid w:val="00934050"/>
    <w:rsid w:val="009341C0"/>
    <w:rsid w:val="009348C2"/>
    <w:rsid w:val="00934DEA"/>
    <w:rsid w:val="00934FB8"/>
    <w:rsid w:val="009350BE"/>
    <w:rsid w:val="00935142"/>
    <w:rsid w:val="0093529C"/>
    <w:rsid w:val="00935F2D"/>
    <w:rsid w:val="009374AB"/>
    <w:rsid w:val="009400CD"/>
    <w:rsid w:val="00940309"/>
    <w:rsid w:val="0094059D"/>
    <w:rsid w:val="009406C6"/>
    <w:rsid w:val="0094076F"/>
    <w:rsid w:val="009408F2"/>
    <w:rsid w:val="00941149"/>
    <w:rsid w:val="00942314"/>
    <w:rsid w:val="009427C8"/>
    <w:rsid w:val="00942A4E"/>
    <w:rsid w:val="00942B05"/>
    <w:rsid w:val="00942F20"/>
    <w:rsid w:val="00943026"/>
    <w:rsid w:val="0094396E"/>
    <w:rsid w:val="00943D86"/>
    <w:rsid w:val="009449A6"/>
    <w:rsid w:val="00944B35"/>
    <w:rsid w:val="00944B77"/>
    <w:rsid w:val="00945111"/>
    <w:rsid w:val="0094512A"/>
    <w:rsid w:val="009457DE"/>
    <w:rsid w:val="009462B8"/>
    <w:rsid w:val="00946450"/>
    <w:rsid w:val="009467E4"/>
    <w:rsid w:val="009469D0"/>
    <w:rsid w:val="009470B3"/>
    <w:rsid w:val="00947118"/>
    <w:rsid w:val="0094734E"/>
    <w:rsid w:val="0094736C"/>
    <w:rsid w:val="009473FA"/>
    <w:rsid w:val="00947D44"/>
    <w:rsid w:val="00947D5D"/>
    <w:rsid w:val="0095051C"/>
    <w:rsid w:val="00951575"/>
    <w:rsid w:val="009518F0"/>
    <w:rsid w:val="00951A25"/>
    <w:rsid w:val="00951FD7"/>
    <w:rsid w:val="00952034"/>
    <w:rsid w:val="009525AF"/>
    <w:rsid w:val="009525EC"/>
    <w:rsid w:val="00952CF7"/>
    <w:rsid w:val="00953000"/>
    <w:rsid w:val="00953021"/>
    <w:rsid w:val="009534C1"/>
    <w:rsid w:val="009535C0"/>
    <w:rsid w:val="00953BE7"/>
    <w:rsid w:val="00953C87"/>
    <w:rsid w:val="00953D61"/>
    <w:rsid w:val="00953DBD"/>
    <w:rsid w:val="00954C55"/>
    <w:rsid w:val="00954D96"/>
    <w:rsid w:val="00955348"/>
    <w:rsid w:val="00955486"/>
    <w:rsid w:val="00955667"/>
    <w:rsid w:val="00955BBC"/>
    <w:rsid w:val="00955EC4"/>
    <w:rsid w:val="0095600B"/>
    <w:rsid w:val="00956782"/>
    <w:rsid w:val="00956D7E"/>
    <w:rsid w:val="00956E88"/>
    <w:rsid w:val="00957A93"/>
    <w:rsid w:val="00957F11"/>
    <w:rsid w:val="00960031"/>
    <w:rsid w:val="0096018C"/>
    <w:rsid w:val="009602FE"/>
    <w:rsid w:val="00960745"/>
    <w:rsid w:val="00960E50"/>
    <w:rsid w:val="00960F3E"/>
    <w:rsid w:val="00960F9A"/>
    <w:rsid w:val="009623C6"/>
    <w:rsid w:val="009630D8"/>
    <w:rsid w:val="00963BC4"/>
    <w:rsid w:val="0096413B"/>
    <w:rsid w:val="0096416E"/>
    <w:rsid w:val="009649DD"/>
    <w:rsid w:val="00964C41"/>
    <w:rsid w:val="00965552"/>
    <w:rsid w:val="009657E8"/>
    <w:rsid w:val="00965D7A"/>
    <w:rsid w:val="00966618"/>
    <w:rsid w:val="00966BCA"/>
    <w:rsid w:val="00966CB3"/>
    <w:rsid w:val="00967000"/>
    <w:rsid w:val="0096758D"/>
    <w:rsid w:val="00970296"/>
    <w:rsid w:val="009712DE"/>
    <w:rsid w:val="00971EA5"/>
    <w:rsid w:val="009726DD"/>
    <w:rsid w:val="00972A38"/>
    <w:rsid w:val="00972B2F"/>
    <w:rsid w:val="00972C25"/>
    <w:rsid w:val="009733B7"/>
    <w:rsid w:val="0097346C"/>
    <w:rsid w:val="00973629"/>
    <w:rsid w:val="00973A13"/>
    <w:rsid w:val="0097449A"/>
    <w:rsid w:val="00974C95"/>
    <w:rsid w:val="00974E23"/>
    <w:rsid w:val="009750ED"/>
    <w:rsid w:val="00975B68"/>
    <w:rsid w:val="00976228"/>
    <w:rsid w:val="0097633B"/>
    <w:rsid w:val="00976525"/>
    <w:rsid w:val="00976837"/>
    <w:rsid w:val="00976EDA"/>
    <w:rsid w:val="00976EFB"/>
    <w:rsid w:val="009814FB"/>
    <w:rsid w:val="00982128"/>
    <w:rsid w:val="00982DA3"/>
    <w:rsid w:val="00983D7C"/>
    <w:rsid w:val="00984068"/>
    <w:rsid w:val="00984B2A"/>
    <w:rsid w:val="00984B8F"/>
    <w:rsid w:val="00984D66"/>
    <w:rsid w:val="00985291"/>
    <w:rsid w:val="0098570A"/>
    <w:rsid w:val="00987642"/>
    <w:rsid w:val="0098782B"/>
    <w:rsid w:val="0098789B"/>
    <w:rsid w:val="00987B07"/>
    <w:rsid w:val="009907E3"/>
    <w:rsid w:val="009909DF"/>
    <w:rsid w:val="00990BA4"/>
    <w:rsid w:val="00990E18"/>
    <w:rsid w:val="00990F58"/>
    <w:rsid w:val="009915DA"/>
    <w:rsid w:val="00991E89"/>
    <w:rsid w:val="009920E7"/>
    <w:rsid w:val="009926CC"/>
    <w:rsid w:val="00992F1F"/>
    <w:rsid w:val="00992FED"/>
    <w:rsid w:val="00993061"/>
    <w:rsid w:val="0099330B"/>
    <w:rsid w:val="00993FB2"/>
    <w:rsid w:val="00994294"/>
    <w:rsid w:val="00994362"/>
    <w:rsid w:val="009945B3"/>
    <w:rsid w:val="00994BB0"/>
    <w:rsid w:val="00994C80"/>
    <w:rsid w:val="00994F1F"/>
    <w:rsid w:val="009953D5"/>
    <w:rsid w:val="00995914"/>
    <w:rsid w:val="00995B78"/>
    <w:rsid w:val="00995BD0"/>
    <w:rsid w:val="00995E21"/>
    <w:rsid w:val="00995FC2"/>
    <w:rsid w:val="00996543"/>
    <w:rsid w:val="009970FF"/>
    <w:rsid w:val="009A06A9"/>
    <w:rsid w:val="009A218A"/>
    <w:rsid w:val="009A21AB"/>
    <w:rsid w:val="009A2411"/>
    <w:rsid w:val="009A248B"/>
    <w:rsid w:val="009A25A3"/>
    <w:rsid w:val="009A29B1"/>
    <w:rsid w:val="009A2F02"/>
    <w:rsid w:val="009A340E"/>
    <w:rsid w:val="009A49F0"/>
    <w:rsid w:val="009A4BF2"/>
    <w:rsid w:val="009A55E7"/>
    <w:rsid w:val="009A6B85"/>
    <w:rsid w:val="009A7261"/>
    <w:rsid w:val="009A747B"/>
    <w:rsid w:val="009A777E"/>
    <w:rsid w:val="009A790E"/>
    <w:rsid w:val="009A7DB3"/>
    <w:rsid w:val="009B0BF7"/>
    <w:rsid w:val="009B11B3"/>
    <w:rsid w:val="009B1C77"/>
    <w:rsid w:val="009B268A"/>
    <w:rsid w:val="009B3470"/>
    <w:rsid w:val="009B447E"/>
    <w:rsid w:val="009B475A"/>
    <w:rsid w:val="009B4923"/>
    <w:rsid w:val="009B55EB"/>
    <w:rsid w:val="009B5A13"/>
    <w:rsid w:val="009B5EEF"/>
    <w:rsid w:val="009B61EC"/>
    <w:rsid w:val="009B646E"/>
    <w:rsid w:val="009B726E"/>
    <w:rsid w:val="009B7DCA"/>
    <w:rsid w:val="009C03E3"/>
    <w:rsid w:val="009C069F"/>
    <w:rsid w:val="009C1345"/>
    <w:rsid w:val="009C1844"/>
    <w:rsid w:val="009C2A3C"/>
    <w:rsid w:val="009C2BCB"/>
    <w:rsid w:val="009C2D27"/>
    <w:rsid w:val="009C3CD0"/>
    <w:rsid w:val="009C3F17"/>
    <w:rsid w:val="009C4A64"/>
    <w:rsid w:val="009C5133"/>
    <w:rsid w:val="009C5723"/>
    <w:rsid w:val="009C5F77"/>
    <w:rsid w:val="009C602F"/>
    <w:rsid w:val="009C63FE"/>
    <w:rsid w:val="009C6985"/>
    <w:rsid w:val="009C783F"/>
    <w:rsid w:val="009D05FE"/>
    <w:rsid w:val="009D0DA7"/>
    <w:rsid w:val="009D12C6"/>
    <w:rsid w:val="009D12E3"/>
    <w:rsid w:val="009D1911"/>
    <w:rsid w:val="009D1AD7"/>
    <w:rsid w:val="009D1CB2"/>
    <w:rsid w:val="009D1D8C"/>
    <w:rsid w:val="009D201E"/>
    <w:rsid w:val="009D20EB"/>
    <w:rsid w:val="009D3280"/>
    <w:rsid w:val="009D3A8B"/>
    <w:rsid w:val="009D4090"/>
    <w:rsid w:val="009D4CC4"/>
    <w:rsid w:val="009D5723"/>
    <w:rsid w:val="009D5C34"/>
    <w:rsid w:val="009D6D8F"/>
    <w:rsid w:val="009D6FEA"/>
    <w:rsid w:val="009D72DD"/>
    <w:rsid w:val="009D7BEA"/>
    <w:rsid w:val="009E0176"/>
    <w:rsid w:val="009E031A"/>
    <w:rsid w:val="009E04B7"/>
    <w:rsid w:val="009E08DF"/>
    <w:rsid w:val="009E09E6"/>
    <w:rsid w:val="009E0F34"/>
    <w:rsid w:val="009E1433"/>
    <w:rsid w:val="009E147F"/>
    <w:rsid w:val="009E14A4"/>
    <w:rsid w:val="009E170F"/>
    <w:rsid w:val="009E1762"/>
    <w:rsid w:val="009E2862"/>
    <w:rsid w:val="009E29FA"/>
    <w:rsid w:val="009E2A13"/>
    <w:rsid w:val="009E2A41"/>
    <w:rsid w:val="009E2A60"/>
    <w:rsid w:val="009E317E"/>
    <w:rsid w:val="009E3344"/>
    <w:rsid w:val="009E368A"/>
    <w:rsid w:val="009E3967"/>
    <w:rsid w:val="009E3985"/>
    <w:rsid w:val="009E4BC8"/>
    <w:rsid w:val="009E5318"/>
    <w:rsid w:val="009E559C"/>
    <w:rsid w:val="009E5A98"/>
    <w:rsid w:val="009E66FD"/>
    <w:rsid w:val="009E6E4C"/>
    <w:rsid w:val="009E7440"/>
    <w:rsid w:val="009E75E4"/>
    <w:rsid w:val="009E79A3"/>
    <w:rsid w:val="009E7D9E"/>
    <w:rsid w:val="009F0099"/>
    <w:rsid w:val="009F0628"/>
    <w:rsid w:val="009F0F13"/>
    <w:rsid w:val="009F1E42"/>
    <w:rsid w:val="009F213F"/>
    <w:rsid w:val="009F2190"/>
    <w:rsid w:val="009F23ED"/>
    <w:rsid w:val="009F2969"/>
    <w:rsid w:val="009F3A86"/>
    <w:rsid w:val="009F3ADD"/>
    <w:rsid w:val="009F3E2D"/>
    <w:rsid w:val="009F4499"/>
    <w:rsid w:val="009F4F70"/>
    <w:rsid w:val="009F4F95"/>
    <w:rsid w:val="009F530F"/>
    <w:rsid w:val="009F5626"/>
    <w:rsid w:val="009F5A53"/>
    <w:rsid w:val="009F5BF2"/>
    <w:rsid w:val="009F5CE0"/>
    <w:rsid w:val="009F6011"/>
    <w:rsid w:val="009F6836"/>
    <w:rsid w:val="009F684E"/>
    <w:rsid w:val="009F69FF"/>
    <w:rsid w:val="009F700C"/>
    <w:rsid w:val="009F712E"/>
    <w:rsid w:val="009F75EE"/>
    <w:rsid w:val="009F77DF"/>
    <w:rsid w:val="009F7B6C"/>
    <w:rsid w:val="009F7C2A"/>
    <w:rsid w:val="009F7C80"/>
    <w:rsid w:val="00A00364"/>
    <w:rsid w:val="00A01698"/>
    <w:rsid w:val="00A01C5E"/>
    <w:rsid w:val="00A022D2"/>
    <w:rsid w:val="00A02765"/>
    <w:rsid w:val="00A02C98"/>
    <w:rsid w:val="00A0324D"/>
    <w:rsid w:val="00A036E5"/>
    <w:rsid w:val="00A03CCB"/>
    <w:rsid w:val="00A04027"/>
    <w:rsid w:val="00A04105"/>
    <w:rsid w:val="00A0416C"/>
    <w:rsid w:val="00A0427A"/>
    <w:rsid w:val="00A042FC"/>
    <w:rsid w:val="00A04332"/>
    <w:rsid w:val="00A0454B"/>
    <w:rsid w:val="00A04CB4"/>
    <w:rsid w:val="00A05592"/>
    <w:rsid w:val="00A05AAD"/>
    <w:rsid w:val="00A060EF"/>
    <w:rsid w:val="00A06732"/>
    <w:rsid w:val="00A06F05"/>
    <w:rsid w:val="00A06F52"/>
    <w:rsid w:val="00A07055"/>
    <w:rsid w:val="00A071D6"/>
    <w:rsid w:val="00A072D4"/>
    <w:rsid w:val="00A07C94"/>
    <w:rsid w:val="00A07CAC"/>
    <w:rsid w:val="00A07CE8"/>
    <w:rsid w:val="00A07FF0"/>
    <w:rsid w:val="00A10130"/>
    <w:rsid w:val="00A102C2"/>
    <w:rsid w:val="00A104AC"/>
    <w:rsid w:val="00A1065C"/>
    <w:rsid w:val="00A10B4F"/>
    <w:rsid w:val="00A110DC"/>
    <w:rsid w:val="00A11E53"/>
    <w:rsid w:val="00A120A5"/>
    <w:rsid w:val="00A124B2"/>
    <w:rsid w:val="00A126C7"/>
    <w:rsid w:val="00A12826"/>
    <w:rsid w:val="00A1291B"/>
    <w:rsid w:val="00A12C2A"/>
    <w:rsid w:val="00A12D05"/>
    <w:rsid w:val="00A13D45"/>
    <w:rsid w:val="00A13F11"/>
    <w:rsid w:val="00A14416"/>
    <w:rsid w:val="00A14426"/>
    <w:rsid w:val="00A146FF"/>
    <w:rsid w:val="00A14760"/>
    <w:rsid w:val="00A148C9"/>
    <w:rsid w:val="00A15188"/>
    <w:rsid w:val="00A159D9"/>
    <w:rsid w:val="00A15BFF"/>
    <w:rsid w:val="00A16350"/>
    <w:rsid w:val="00A16C02"/>
    <w:rsid w:val="00A16ED2"/>
    <w:rsid w:val="00A16F2D"/>
    <w:rsid w:val="00A1761D"/>
    <w:rsid w:val="00A179B6"/>
    <w:rsid w:val="00A17E6B"/>
    <w:rsid w:val="00A20C24"/>
    <w:rsid w:val="00A20FB2"/>
    <w:rsid w:val="00A2103A"/>
    <w:rsid w:val="00A210AE"/>
    <w:rsid w:val="00A21AB7"/>
    <w:rsid w:val="00A224B7"/>
    <w:rsid w:val="00A231D2"/>
    <w:rsid w:val="00A23294"/>
    <w:rsid w:val="00A2356D"/>
    <w:rsid w:val="00A235CE"/>
    <w:rsid w:val="00A2396F"/>
    <w:rsid w:val="00A240C6"/>
    <w:rsid w:val="00A24390"/>
    <w:rsid w:val="00A24D55"/>
    <w:rsid w:val="00A24DA3"/>
    <w:rsid w:val="00A24FE6"/>
    <w:rsid w:val="00A26904"/>
    <w:rsid w:val="00A26B24"/>
    <w:rsid w:val="00A26B89"/>
    <w:rsid w:val="00A270D4"/>
    <w:rsid w:val="00A2721D"/>
    <w:rsid w:val="00A2725D"/>
    <w:rsid w:val="00A27439"/>
    <w:rsid w:val="00A2796C"/>
    <w:rsid w:val="00A279F4"/>
    <w:rsid w:val="00A30DB7"/>
    <w:rsid w:val="00A30F33"/>
    <w:rsid w:val="00A31385"/>
    <w:rsid w:val="00A313CA"/>
    <w:rsid w:val="00A318AE"/>
    <w:rsid w:val="00A3226B"/>
    <w:rsid w:val="00A32618"/>
    <w:rsid w:val="00A326CB"/>
    <w:rsid w:val="00A329B4"/>
    <w:rsid w:val="00A32E2E"/>
    <w:rsid w:val="00A3310D"/>
    <w:rsid w:val="00A3371C"/>
    <w:rsid w:val="00A3374B"/>
    <w:rsid w:val="00A33871"/>
    <w:rsid w:val="00A33C14"/>
    <w:rsid w:val="00A33D73"/>
    <w:rsid w:val="00A33E98"/>
    <w:rsid w:val="00A33EE6"/>
    <w:rsid w:val="00A344BE"/>
    <w:rsid w:val="00A34C3F"/>
    <w:rsid w:val="00A34E66"/>
    <w:rsid w:val="00A35138"/>
    <w:rsid w:val="00A353AD"/>
    <w:rsid w:val="00A3560F"/>
    <w:rsid w:val="00A35694"/>
    <w:rsid w:val="00A35A32"/>
    <w:rsid w:val="00A3607D"/>
    <w:rsid w:val="00A36214"/>
    <w:rsid w:val="00A366A6"/>
    <w:rsid w:val="00A37D07"/>
    <w:rsid w:val="00A37EDF"/>
    <w:rsid w:val="00A4006B"/>
    <w:rsid w:val="00A40FBA"/>
    <w:rsid w:val="00A418B2"/>
    <w:rsid w:val="00A41914"/>
    <w:rsid w:val="00A41AEC"/>
    <w:rsid w:val="00A41C77"/>
    <w:rsid w:val="00A42096"/>
    <w:rsid w:val="00A42984"/>
    <w:rsid w:val="00A42B98"/>
    <w:rsid w:val="00A43493"/>
    <w:rsid w:val="00A436BF"/>
    <w:rsid w:val="00A440B4"/>
    <w:rsid w:val="00A44593"/>
    <w:rsid w:val="00A452CF"/>
    <w:rsid w:val="00A456B1"/>
    <w:rsid w:val="00A46F6F"/>
    <w:rsid w:val="00A476AB"/>
    <w:rsid w:val="00A50222"/>
    <w:rsid w:val="00A5039D"/>
    <w:rsid w:val="00A50946"/>
    <w:rsid w:val="00A50A53"/>
    <w:rsid w:val="00A50F04"/>
    <w:rsid w:val="00A50F72"/>
    <w:rsid w:val="00A50FC5"/>
    <w:rsid w:val="00A51755"/>
    <w:rsid w:val="00A51E84"/>
    <w:rsid w:val="00A52CE0"/>
    <w:rsid w:val="00A53B84"/>
    <w:rsid w:val="00A54470"/>
    <w:rsid w:val="00A544F5"/>
    <w:rsid w:val="00A546B9"/>
    <w:rsid w:val="00A54E6B"/>
    <w:rsid w:val="00A553F5"/>
    <w:rsid w:val="00A55D7A"/>
    <w:rsid w:val="00A55DC9"/>
    <w:rsid w:val="00A56805"/>
    <w:rsid w:val="00A568F0"/>
    <w:rsid w:val="00A56FB5"/>
    <w:rsid w:val="00A57548"/>
    <w:rsid w:val="00A5768E"/>
    <w:rsid w:val="00A57D93"/>
    <w:rsid w:val="00A60033"/>
    <w:rsid w:val="00A60051"/>
    <w:rsid w:val="00A606DC"/>
    <w:rsid w:val="00A60D3C"/>
    <w:rsid w:val="00A616B8"/>
    <w:rsid w:val="00A61802"/>
    <w:rsid w:val="00A61D5D"/>
    <w:rsid w:val="00A61F4E"/>
    <w:rsid w:val="00A61F65"/>
    <w:rsid w:val="00A6227B"/>
    <w:rsid w:val="00A62561"/>
    <w:rsid w:val="00A6256D"/>
    <w:rsid w:val="00A6267F"/>
    <w:rsid w:val="00A628A0"/>
    <w:rsid w:val="00A63C06"/>
    <w:rsid w:val="00A63FF6"/>
    <w:rsid w:val="00A64217"/>
    <w:rsid w:val="00A64339"/>
    <w:rsid w:val="00A659C2"/>
    <w:rsid w:val="00A6651B"/>
    <w:rsid w:val="00A668B6"/>
    <w:rsid w:val="00A66AAE"/>
    <w:rsid w:val="00A66ED9"/>
    <w:rsid w:val="00A66F25"/>
    <w:rsid w:val="00A670EA"/>
    <w:rsid w:val="00A672B7"/>
    <w:rsid w:val="00A6781E"/>
    <w:rsid w:val="00A67957"/>
    <w:rsid w:val="00A67CCD"/>
    <w:rsid w:val="00A70AF1"/>
    <w:rsid w:val="00A70EC0"/>
    <w:rsid w:val="00A71068"/>
    <w:rsid w:val="00A71F2A"/>
    <w:rsid w:val="00A720B0"/>
    <w:rsid w:val="00A7246F"/>
    <w:rsid w:val="00A72D20"/>
    <w:rsid w:val="00A732F5"/>
    <w:rsid w:val="00A7338A"/>
    <w:rsid w:val="00A74BC4"/>
    <w:rsid w:val="00A74C06"/>
    <w:rsid w:val="00A75378"/>
    <w:rsid w:val="00A75EFA"/>
    <w:rsid w:val="00A75FE2"/>
    <w:rsid w:val="00A76289"/>
    <w:rsid w:val="00A76744"/>
    <w:rsid w:val="00A76906"/>
    <w:rsid w:val="00A77168"/>
    <w:rsid w:val="00A77683"/>
    <w:rsid w:val="00A776AC"/>
    <w:rsid w:val="00A777DC"/>
    <w:rsid w:val="00A77E96"/>
    <w:rsid w:val="00A8002C"/>
    <w:rsid w:val="00A807CF"/>
    <w:rsid w:val="00A80A98"/>
    <w:rsid w:val="00A80F2F"/>
    <w:rsid w:val="00A8300C"/>
    <w:rsid w:val="00A83B99"/>
    <w:rsid w:val="00A840A1"/>
    <w:rsid w:val="00A847A0"/>
    <w:rsid w:val="00A84A37"/>
    <w:rsid w:val="00A84A5E"/>
    <w:rsid w:val="00A84F3D"/>
    <w:rsid w:val="00A854DC"/>
    <w:rsid w:val="00A854ED"/>
    <w:rsid w:val="00A862E2"/>
    <w:rsid w:val="00A86CE1"/>
    <w:rsid w:val="00A87996"/>
    <w:rsid w:val="00A87F69"/>
    <w:rsid w:val="00A906E0"/>
    <w:rsid w:val="00A908F8"/>
    <w:rsid w:val="00A90A5E"/>
    <w:rsid w:val="00A90BD0"/>
    <w:rsid w:val="00A91011"/>
    <w:rsid w:val="00A91682"/>
    <w:rsid w:val="00A91C67"/>
    <w:rsid w:val="00A9244D"/>
    <w:rsid w:val="00A930FD"/>
    <w:rsid w:val="00A93412"/>
    <w:rsid w:val="00A93447"/>
    <w:rsid w:val="00A939C5"/>
    <w:rsid w:val="00A93A57"/>
    <w:rsid w:val="00A93E24"/>
    <w:rsid w:val="00A94775"/>
    <w:rsid w:val="00A94CD4"/>
    <w:rsid w:val="00A94D6A"/>
    <w:rsid w:val="00A955F6"/>
    <w:rsid w:val="00A95AF4"/>
    <w:rsid w:val="00A95B51"/>
    <w:rsid w:val="00A95FD8"/>
    <w:rsid w:val="00A96628"/>
    <w:rsid w:val="00A96776"/>
    <w:rsid w:val="00A968E7"/>
    <w:rsid w:val="00A96AA7"/>
    <w:rsid w:val="00A96C64"/>
    <w:rsid w:val="00A96F86"/>
    <w:rsid w:val="00A978AB"/>
    <w:rsid w:val="00A97FDC"/>
    <w:rsid w:val="00AA02E2"/>
    <w:rsid w:val="00AA0F4D"/>
    <w:rsid w:val="00AA12A1"/>
    <w:rsid w:val="00AA12B4"/>
    <w:rsid w:val="00AA1D6A"/>
    <w:rsid w:val="00AA24B8"/>
    <w:rsid w:val="00AA26BC"/>
    <w:rsid w:val="00AA300C"/>
    <w:rsid w:val="00AA3011"/>
    <w:rsid w:val="00AA3113"/>
    <w:rsid w:val="00AA4174"/>
    <w:rsid w:val="00AA4E22"/>
    <w:rsid w:val="00AA5574"/>
    <w:rsid w:val="00AA5C03"/>
    <w:rsid w:val="00AA682C"/>
    <w:rsid w:val="00AA686B"/>
    <w:rsid w:val="00AA6969"/>
    <w:rsid w:val="00AA6A65"/>
    <w:rsid w:val="00AA6B09"/>
    <w:rsid w:val="00AA6B0D"/>
    <w:rsid w:val="00AA7388"/>
    <w:rsid w:val="00AA7918"/>
    <w:rsid w:val="00AA7CDA"/>
    <w:rsid w:val="00AB0518"/>
    <w:rsid w:val="00AB187B"/>
    <w:rsid w:val="00AB19A5"/>
    <w:rsid w:val="00AB1E16"/>
    <w:rsid w:val="00AB2263"/>
    <w:rsid w:val="00AB2760"/>
    <w:rsid w:val="00AB2933"/>
    <w:rsid w:val="00AB2C45"/>
    <w:rsid w:val="00AB2E9B"/>
    <w:rsid w:val="00AB3045"/>
    <w:rsid w:val="00AB369B"/>
    <w:rsid w:val="00AB3B3E"/>
    <w:rsid w:val="00AB3C18"/>
    <w:rsid w:val="00AB4922"/>
    <w:rsid w:val="00AB4BD7"/>
    <w:rsid w:val="00AB4CBE"/>
    <w:rsid w:val="00AB568E"/>
    <w:rsid w:val="00AB5B4E"/>
    <w:rsid w:val="00AB5D4B"/>
    <w:rsid w:val="00AB6B95"/>
    <w:rsid w:val="00AB7929"/>
    <w:rsid w:val="00AB7930"/>
    <w:rsid w:val="00AC0407"/>
    <w:rsid w:val="00AC05DF"/>
    <w:rsid w:val="00AC0C11"/>
    <w:rsid w:val="00AC11E3"/>
    <w:rsid w:val="00AC1389"/>
    <w:rsid w:val="00AC17F4"/>
    <w:rsid w:val="00AC2481"/>
    <w:rsid w:val="00AC282B"/>
    <w:rsid w:val="00AC29CB"/>
    <w:rsid w:val="00AC2D55"/>
    <w:rsid w:val="00AC37D9"/>
    <w:rsid w:val="00AC4978"/>
    <w:rsid w:val="00AC4985"/>
    <w:rsid w:val="00AC5600"/>
    <w:rsid w:val="00AC5ACA"/>
    <w:rsid w:val="00AC612F"/>
    <w:rsid w:val="00AC6168"/>
    <w:rsid w:val="00AC6CAA"/>
    <w:rsid w:val="00AC7247"/>
    <w:rsid w:val="00AC72F7"/>
    <w:rsid w:val="00AD0435"/>
    <w:rsid w:val="00AD1244"/>
    <w:rsid w:val="00AD1EA1"/>
    <w:rsid w:val="00AD260D"/>
    <w:rsid w:val="00AD279A"/>
    <w:rsid w:val="00AD371C"/>
    <w:rsid w:val="00AD4E16"/>
    <w:rsid w:val="00AD4E54"/>
    <w:rsid w:val="00AD5776"/>
    <w:rsid w:val="00AD5CBE"/>
    <w:rsid w:val="00AD5EE4"/>
    <w:rsid w:val="00AD6011"/>
    <w:rsid w:val="00AD65BF"/>
    <w:rsid w:val="00AD65D2"/>
    <w:rsid w:val="00AD6F11"/>
    <w:rsid w:val="00AD7058"/>
    <w:rsid w:val="00AD72F5"/>
    <w:rsid w:val="00AD7541"/>
    <w:rsid w:val="00AD76C1"/>
    <w:rsid w:val="00AD774D"/>
    <w:rsid w:val="00AD7847"/>
    <w:rsid w:val="00AE026D"/>
    <w:rsid w:val="00AE0D3A"/>
    <w:rsid w:val="00AE13B6"/>
    <w:rsid w:val="00AE19E0"/>
    <w:rsid w:val="00AE201E"/>
    <w:rsid w:val="00AE2159"/>
    <w:rsid w:val="00AE267E"/>
    <w:rsid w:val="00AE278F"/>
    <w:rsid w:val="00AE294B"/>
    <w:rsid w:val="00AE2A3D"/>
    <w:rsid w:val="00AE2CC3"/>
    <w:rsid w:val="00AE2E9E"/>
    <w:rsid w:val="00AE3856"/>
    <w:rsid w:val="00AE3C22"/>
    <w:rsid w:val="00AE45C3"/>
    <w:rsid w:val="00AE45CB"/>
    <w:rsid w:val="00AE45E4"/>
    <w:rsid w:val="00AE46CD"/>
    <w:rsid w:val="00AE491C"/>
    <w:rsid w:val="00AE4974"/>
    <w:rsid w:val="00AE4AD3"/>
    <w:rsid w:val="00AE4EDC"/>
    <w:rsid w:val="00AE516F"/>
    <w:rsid w:val="00AE5BE0"/>
    <w:rsid w:val="00AE5CB7"/>
    <w:rsid w:val="00AE624F"/>
    <w:rsid w:val="00AE6D21"/>
    <w:rsid w:val="00AE6FAC"/>
    <w:rsid w:val="00AE7056"/>
    <w:rsid w:val="00AE712F"/>
    <w:rsid w:val="00AE730C"/>
    <w:rsid w:val="00AE7538"/>
    <w:rsid w:val="00AE7B6D"/>
    <w:rsid w:val="00AF0143"/>
    <w:rsid w:val="00AF080D"/>
    <w:rsid w:val="00AF0AC0"/>
    <w:rsid w:val="00AF0CC7"/>
    <w:rsid w:val="00AF0F49"/>
    <w:rsid w:val="00AF1641"/>
    <w:rsid w:val="00AF1C42"/>
    <w:rsid w:val="00AF207D"/>
    <w:rsid w:val="00AF2245"/>
    <w:rsid w:val="00AF2427"/>
    <w:rsid w:val="00AF278F"/>
    <w:rsid w:val="00AF28FF"/>
    <w:rsid w:val="00AF2A8E"/>
    <w:rsid w:val="00AF2AEC"/>
    <w:rsid w:val="00AF31B8"/>
    <w:rsid w:val="00AF34BC"/>
    <w:rsid w:val="00AF35F6"/>
    <w:rsid w:val="00AF3EFE"/>
    <w:rsid w:val="00AF3FF1"/>
    <w:rsid w:val="00AF4365"/>
    <w:rsid w:val="00AF44C2"/>
    <w:rsid w:val="00AF4A57"/>
    <w:rsid w:val="00AF4C80"/>
    <w:rsid w:val="00AF4D76"/>
    <w:rsid w:val="00AF510F"/>
    <w:rsid w:val="00AF5A39"/>
    <w:rsid w:val="00AF6054"/>
    <w:rsid w:val="00AF6667"/>
    <w:rsid w:val="00AF6CBE"/>
    <w:rsid w:val="00AF7691"/>
    <w:rsid w:val="00AF782B"/>
    <w:rsid w:val="00B005D1"/>
    <w:rsid w:val="00B007DE"/>
    <w:rsid w:val="00B0112E"/>
    <w:rsid w:val="00B0220D"/>
    <w:rsid w:val="00B02353"/>
    <w:rsid w:val="00B02593"/>
    <w:rsid w:val="00B02AE6"/>
    <w:rsid w:val="00B02FF0"/>
    <w:rsid w:val="00B0422B"/>
    <w:rsid w:val="00B05533"/>
    <w:rsid w:val="00B0578E"/>
    <w:rsid w:val="00B0598C"/>
    <w:rsid w:val="00B05E76"/>
    <w:rsid w:val="00B06DC8"/>
    <w:rsid w:val="00B07246"/>
    <w:rsid w:val="00B07447"/>
    <w:rsid w:val="00B0768A"/>
    <w:rsid w:val="00B07B4D"/>
    <w:rsid w:val="00B10FE4"/>
    <w:rsid w:val="00B11C64"/>
    <w:rsid w:val="00B120A9"/>
    <w:rsid w:val="00B120D6"/>
    <w:rsid w:val="00B12744"/>
    <w:rsid w:val="00B12B19"/>
    <w:rsid w:val="00B12DBA"/>
    <w:rsid w:val="00B12E25"/>
    <w:rsid w:val="00B12EF8"/>
    <w:rsid w:val="00B130CE"/>
    <w:rsid w:val="00B1327E"/>
    <w:rsid w:val="00B13B29"/>
    <w:rsid w:val="00B13D92"/>
    <w:rsid w:val="00B13EBA"/>
    <w:rsid w:val="00B140A9"/>
    <w:rsid w:val="00B145FD"/>
    <w:rsid w:val="00B152C3"/>
    <w:rsid w:val="00B15D9A"/>
    <w:rsid w:val="00B15F40"/>
    <w:rsid w:val="00B16A57"/>
    <w:rsid w:val="00B16A70"/>
    <w:rsid w:val="00B16C27"/>
    <w:rsid w:val="00B16D12"/>
    <w:rsid w:val="00B17004"/>
    <w:rsid w:val="00B17C3D"/>
    <w:rsid w:val="00B200B8"/>
    <w:rsid w:val="00B208C1"/>
    <w:rsid w:val="00B210F9"/>
    <w:rsid w:val="00B21110"/>
    <w:rsid w:val="00B2135D"/>
    <w:rsid w:val="00B225B7"/>
    <w:rsid w:val="00B228F5"/>
    <w:rsid w:val="00B22940"/>
    <w:rsid w:val="00B22FA3"/>
    <w:rsid w:val="00B23176"/>
    <w:rsid w:val="00B235F9"/>
    <w:rsid w:val="00B23F4F"/>
    <w:rsid w:val="00B23FB0"/>
    <w:rsid w:val="00B24F79"/>
    <w:rsid w:val="00B2551F"/>
    <w:rsid w:val="00B2589F"/>
    <w:rsid w:val="00B25A07"/>
    <w:rsid w:val="00B25B0B"/>
    <w:rsid w:val="00B26011"/>
    <w:rsid w:val="00B26BBF"/>
    <w:rsid w:val="00B26FAA"/>
    <w:rsid w:val="00B270ED"/>
    <w:rsid w:val="00B27941"/>
    <w:rsid w:val="00B27D3A"/>
    <w:rsid w:val="00B27FBB"/>
    <w:rsid w:val="00B3000B"/>
    <w:rsid w:val="00B30754"/>
    <w:rsid w:val="00B308B6"/>
    <w:rsid w:val="00B30CD7"/>
    <w:rsid w:val="00B30D46"/>
    <w:rsid w:val="00B313A5"/>
    <w:rsid w:val="00B31D54"/>
    <w:rsid w:val="00B31DC2"/>
    <w:rsid w:val="00B321CA"/>
    <w:rsid w:val="00B323FA"/>
    <w:rsid w:val="00B32B5B"/>
    <w:rsid w:val="00B331DA"/>
    <w:rsid w:val="00B34C31"/>
    <w:rsid w:val="00B34DF6"/>
    <w:rsid w:val="00B34E20"/>
    <w:rsid w:val="00B34FE2"/>
    <w:rsid w:val="00B350CA"/>
    <w:rsid w:val="00B358AF"/>
    <w:rsid w:val="00B35D35"/>
    <w:rsid w:val="00B36982"/>
    <w:rsid w:val="00B36994"/>
    <w:rsid w:val="00B372CA"/>
    <w:rsid w:val="00B40B6A"/>
    <w:rsid w:val="00B41108"/>
    <w:rsid w:val="00B416BB"/>
    <w:rsid w:val="00B41A06"/>
    <w:rsid w:val="00B41C4C"/>
    <w:rsid w:val="00B41D60"/>
    <w:rsid w:val="00B41E1B"/>
    <w:rsid w:val="00B42A86"/>
    <w:rsid w:val="00B42E06"/>
    <w:rsid w:val="00B433C8"/>
    <w:rsid w:val="00B43972"/>
    <w:rsid w:val="00B439FE"/>
    <w:rsid w:val="00B43BE2"/>
    <w:rsid w:val="00B4487A"/>
    <w:rsid w:val="00B44C6F"/>
    <w:rsid w:val="00B44D21"/>
    <w:rsid w:val="00B45499"/>
    <w:rsid w:val="00B45A32"/>
    <w:rsid w:val="00B45CA5"/>
    <w:rsid w:val="00B45F2B"/>
    <w:rsid w:val="00B462B9"/>
    <w:rsid w:val="00B4644E"/>
    <w:rsid w:val="00B47995"/>
    <w:rsid w:val="00B47E54"/>
    <w:rsid w:val="00B50007"/>
    <w:rsid w:val="00B51D71"/>
    <w:rsid w:val="00B528FC"/>
    <w:rsid w:val="00B52D37"/>
    <w:rsid w:val="00B53939"/>
    <w:rsid w:val="00B5544E"/>
    <w:rsid w:val="00B5593A"/>
    <w:rsid w:val="00B55DB5"/>
    <w:rsid w:val="00B564A8"/>
    <w:rsid w:val="00B601B0"/>
    <w:rsid w:val="00B606DD"/>
    <w:rsid w:val="00B606E7"/>
    <w:rsid w:val="00B60951"/>
    <w:rsid w:val="00B61F63"/>
    <w:rsid w:val="00B6260E"/>
    <w:rsid w:val="00B626D5"/>
    <w:rsid w:val="00B628EA"/>
    <w:rsid w:val="00B62949"/>
    <w:rsid w:val="00B629FE"/>
    <w:rsid w:val="00B62E02"/>
    <w:rsid w:val="00B6374C"/>
    <w:rsid w:val="00B6386B"/>
    <w:rsid w:val="00B63D4D"/>
    <w:rsid w:val="00B640FF"/>
    <w:rsid w:val="00B6458C"/>
    <w:rsid w:val="00B649D4"/>
    <w:rsid w:val="00B64B4C"/>
    <w:rsid w:val="00B64F3D"/>
    <w:rsid w:val="00B65038"/>
    <w:rsid w:val="00B65F9E"/>
    <w:rsid w:val="00B67CDD"/>
    <w:rsid w:val="00B67FFA"/>
    <w:rsid w:val="00B701BD"/>
    <w:rsid w:val="00B70B11"/>
    <w:rsid w:val="00B70F52"/>
    <w:rsid w:val="00B71E17"/>
    <w:rsid w:val="00B7242B"/>
    <w:rsid w:val="00B72503"/>
    <w:rsid w:val="00B72927"/>
    <w:rsid w:val="00B73A5F"/>
    <w:rsid w:val="00B73C8D"/>
    <w:rsid w:val="00B7414A"/>
    <w:rsid w:val="00B74462"/>
    <w:rsid w:val="00B74698"/>
    <w:rsid w:val="00B74880"/>
    <w:rsid w:val="00B7491D"/>
    <w:rsid w:val="00B74941"/>
    <w:rsid w:val="00B74965"/>
    <w:rsid w:val="00B7573A"/>
    <w:rsid w:val="00B7705F"/>
    <w:rsid w:val="00B77737"/>
    <w:rsid w:val="00B811C1"/>
    <w:rsid w:val="00B8123A"/>
    <w:rsid w:val="00B814F4"/>
    <w:rsid w:val="00B817A2"/>
    <w:rsid w:val="00B81844"/>
    <w:rsid w:val="00B81D10"/>
    <w:rsid w:val="00B8206D"/>
    <w:rsid w:val="00B820F4"/>
    <w:rsid w:val="00B826EE"/>
    <w:rsid w:val="00B82B8A"/>
    <w:rsid w:val="00B82C98"/>
    <w:rsid w:val="00B82E44"/>
    <w:rsid w:val="00B83258"/>
    <w:rsid w:val="00B833C2"/>
    <w:rsid w:val="00B8377B"/>
    <w:rsid w:val="00B837C5"/>
    <w:rsid w:val="00B83AE8"/>
    <w:rsid w:val="00B83BA0"/>
    <w:rsid w:val="00B83BEB"/>
    <w:rsid w:val="00B842FC"/>
    <w:rsid w:val="00B84521"/>
    <w:rsid w:val="00B84F93"/>
    <w:rsid w:val="00B850C3"/>
    <w:rsid w:val="00B85B65"/>
    <w:rsid w:val="00B86278"/>
    <w:rsid w:val="00B8690B"/>
    <w:rsid w:val="00B86919"/>
    <w:rsid w:val="00B8799F"/>
    <w:rsid w:val="00B87B90"/>
    <w:rsid w:val="00B87BFB"/>
    <w:rsid w:val="00B900B8"/>
    <w:rsid w:val="00B902C2"/>
    <w:rsid w:val="00B90673"/>
    <w:rsid w:val="00B906B9"/>
    <w:rsid w:val="00B90A8C"/>
    <w:rsid w:val="00B919B5"/>
    <w:rsid w:val="00B91E86"/>
    <w:rsid w:val="00B929E9"/>
    <w:rsid w:val="00B9335A"/>
    <w:rsid w:val="00B93B6E"/>
    <w:rsid w:val="00B93C00"/>
    <w:rsid w:val="00B93EF8"/>
    <w:rsid w:val="00B94164"/>
    <w:rsid w:val="00B948E6"/>
    <w:rsid w:val="00B95594"/>
    <w:rsid w:val="00B956DF"/>
    <w:rsid w:val="00B95CCB"/>
    <w:rsid w:val="00B97B52"/>
    <w:rsid w:val="00B97C30"/>
    <w:rsid w:val="00B97CAA"/>
    <w:rsid w:val="00BA0223"/>
    <w:rsid w:val="00BA03BD"/>
    <w:rsid w:val="00BA087F"/>
    <w:rsid w:val="00BA0CF8"/>
    <w:rsid w:val="00BA0D85"/>
    <w:rsid w:val="00BA0F6E"/>
    <w:rsid w:val="00BA1CC7"/>
    <w:rsid w:val="00BA1CD9"/>
    <w:rsid w:val="00BA2861"/>
    <w:rsid w:val="00BA28C5"/>
    <w:rsid w:val="00BA2BE6"/>
    <w:rsid w:val="00BA3021"/>
    <w:rsid w:val="00BA32EB"/>
    <w:rsid w:val="00BA3778"/>
    <w:rsid w:val="00BA3E59"/>
    <w:rsid w:val="00BA42AC"/>
    <w:rsid w:val="00BA47D6"/>
    <w:rsid w:val="00BA49D4"/>
    <w:rsid w:val="00BA4D06"/>
    <w:rsid w:val="00BA4E0C"/>
    <w:rsid w:val="00BA5CB4"/>
    <w:rsid w:val="00BA6227"/>
    <w:rsid w:val="00BA7736"/>
    <w:rsid w:val="00BA7E51"/>
    <w:rsid w:val="00BB0698"/>
    <w:rsid w:val="00BB069E"/>
    <w:rsid w:val="00BB1297"/>
    <w:rsid w:val="00BB182A"/>
    <w:rsid w:val="00BB2548"/>
    <w:rsid w:val="00BB2864"/>
    <w:rsid w:val="00BB3686"/>
    <w:rsid w:val="00BB3C0F"/>
    <w:rsid w:val="00BB46C2"/>
    <w:rsid w:val="00BB4C48"/>
    <w:rsid w:val="00BB4E94"/>
    <w:rsid w:val="00BB4F19"/>
    <w:rsid w:val="00BB4F8A"/>
    <w:rsid w:val="00BB5258"/>
    <w:rsid w:val="00BB528B"/>
    <w:rsid w:val="00BB5482"/>
    <w:rsid w:val="00BB5767"/>
    <w:rsid w:val="00BB5B67"/>
    <w:rsid w:val="00BB5DA0"/>
    <w:rsid w:val="00BB5FEA"/>
    <w:rsid w:val="00BB62E8"/>
    <w:rsid w:val="00BB661B"/>
    <w:rsid w:val="00BB713D"/>
    <w:rsid w:val="00BC008C"/>
    <w:rsid w:val="00BC03C0"/>
    <w:rsid w:val="00BC0A31"/>
    <w:rsid w:val="00BC0A40"/>
    <w:rsid w:val="00BC1A50"/>
    <w:rsid w:val="00BC22BF"/>
    <w:rsid w:val="00BC232A"/>
    <w:rsid w:val="00BC29D1"/>
    <w:rsid w:val="00BC2D01"/>
    <w:rsid w:val="00BC3318"/>
    <w:rsid w:val="00BC335D"/>
    <w:rsid w:val="00BC3D98"/>
    <w:rsid w:val="00BC3F2B"/>
    <w:rsid w:val="00BC4533"/>
    <w:rsid w:val="00BC4621"/>
    <w:rsid w:val="00BC478D"/>
    <w:rsid w:val="00BC55DD"/>
    <w:rsid w:val="00BC57A5"/>
    <w:rsid w:val="00BC5C70"/>
    <w:rsid w:val="00BC5EBC"/>
    <w:rsid w:val="00BC61DE"/>
    <w:rsid w:val="00BC6529"/>
    <w:rsid w:val="00BC6BF8"/>
    <w:rsid w:val="00BC6D8D"/>
    <w:rsid w:val="00BC798C"/>
    <w:rsid w:val="00BC79DF"/>
    <w:rsid w:val="00BD08E3"/>
    <w:rsid w:val="00BD0B6E"/>
    <w:rsid w:val="00BD0ECB"/>
    <w:rsid w:val="00BD1062"/>
    <w:rsid w:val="00BD20B0"/>
    <w:rsid w:val="00BD2194"/>
    <w:rsid w:val="00BD26F7"/>
    <w:rsid w:val="00BD2AE0"/>
    <w:rsid w:val="00BD2C3E"/>
    <w:rsid w:val="00BD2C8A"/>
    <w:rsid w:val="00BD37FB"/>
    <w:rsid w:val="00BD4AC7"/>
    <w:rsid w:val="00BD4D78"/>
    <w:rsid w:val="00BD548C"/>
    <w:rsid w:val="00BD56D7"/>
    <w:rsid w:val="00BD6BE3"/>
    <w:rsid w:val="00BD7571"/>
    <w:rsid w:val="00BD7619"/>
    <w:rsid w:val="00BE001E"/>
    <w:rsid w:val="00BE1033"/>
    <w:rsid w:val="00BE10CC"/>
    <w:rsid w:val="00BE13A2"/>
    <w:rsid w:val="00BE1505"/>
    <w:rsid w:val="00BE1F87"/>
    <w:rsid w:val="00BE2560"/>
    <w:rsid w:val="00BE2578"/>
    <w:rsid w:val="00BE30AC"/>
    <w:rsid w:val="00BE37F6"/>
    <w:rsid w:val="00BE4019"/>
    <w:rsid w:val="00BE46A0"/>
    <w:rsid w:val="00BE481A"/>
    <w:rsid w:val="00BE7099"/>
    <w:rsid w:val="00BE7958"/>
    <w:rsid w:val="00BE7C30"/>
    <w:rsid w:val="00BF00AC"/>
    <w:rsid w:val="00BF033F"/>
    <w:rsid w:val="00BF0C34"/>
    <w:rsid w:val="00BF12BD"/>
    <w:rsid w:val="00BF15B1"/>
    <w:rsid w:val="00BF1633"/>
    <w:rsid w:val="00BF1B79"/>
    <w:rsid w:val="00BF22E5"/>
    <w:rsid w:val="00BF2405"/>
    <w:rsid w:val="00BF407E"/>
    <w:rsid w:val="00BF45C0"/>
    <w:rsid w:val="00BF5301"/>
    <w:rsid w:val="00BF5810"/>
    <w:rsid w:val="00BF5D5E"/>
    <w:rsid w:val="00BF6160"/>
    <w:rsid w:val="00BF635F"/>
    <w:rsid w:val="00BF673F"/>
    <w:rsid w:val="00BF6859"/>
    <w:rsid w:val="00BF73C6"/>
    <w:rsid w:val="00BF7601"/>
    <w:rsid w:val="00BF7AB4"/>
    <w:rsid w:val="00BF7F27"/>
    <w:rsid w:val="00C00024"/>
    <w:rsid w:val="00C01043"/>
    <w:rsid w:val="00C010EB"/>
    <w:rsid w:val="00C01482"/>
    <w:rsid w:val="00C01FE7"/>
    <w:rsid w:val="00C03400"/>
    <w:rsid w:val="00C03D3E"/>
    <w:rsid w:val="00C044CA"/>
    <w:rsid w:val="00C04AD5"/>
    <w:rsid w:val="00C04E2A"/>
    <w:rsid w:val="00C053E0"/>
    <w:rsid w:val="00C05899"/>
    <w:rsid w:val="00C05CAB"/>
    <w:rsid w:val="00C0654F"/>
    <w:rsid w:val="00C06F57"/>
    <w:rsid w:val="00C0766F"/>
    <w:rsid w:val="00C0767E"/>
    <w:rsid w:val="00C07FCD"/>
    <w:rsid w:val="00C100A2"/>
    <w:rsid w:val="00C10174"/>
    <w:rsid w:val="00C1078A"/>
    <w:rsid w:val="00C11199"/>
    <w:rsid w:val="00C11A67"/>
    <w:rsid w:val="00C12CF1"/>
    <w:rsid w:val="00C12DE3"/>
    <w:rsid w:val="00C12F4C"/>
    <w:rsid w:val="00C130BD"/>
    <w:rsid w:val="00C1442C"/>
    <w:rsid w:val="00C14A9A"/>
    <w:rsid w:val="00C14AFC"/>
    <w:rsid w:val="00C14C12"/>
    <w:rsid w:val="00C1533C"/>
    <w:rsid w:val="00C15F26"/>
    <w:rsid w:val="00C15FAD"/>
    <w:rsid w:val="00C167EA"/>
    <w:rsid w:val="00C16B54"/>
    <w:rsid w:val="00C170C8"/>
    <w:rsid w:val="00C1749F"/>
    <w:rsid w:val="00C17688"/>
    <w:rsid w:val="00C17ADD"/>
    <w:rsid w:val="00C20541"/>
    <w:rsid w:val="00C211F8"/>
    <w:rsid w:val="00C2164F"/>
    <w:rsid w:val="00C22032"/>
    <w:rsid w:val="00C2211E"/>
    <w:rsid w:val="00C22651"/>
    <w:rsid w:val="00C22BEC"/>
    <w:rsid w:val="00C22D8D"/>
    <w:rsid w:val="00C22E77"/>
    <w:rsid w:val="00C23A85"/>
    <w:rsid w:val="00C23CB0"/>
    <w:rsid w:val="00C244BB"/>
    <w:rsid w:val="00C254F1"/>
    <w:rsid w:val="00C2662F"/>
    <w:rsid w:val="00C268D3"/>
    <w:rsid w:val="00C26A4B"/>
    <w:rsid w:val="00C26ADB"/>
    <w:rsid w:val="00C26D07"/>
    <w:rsid w:val="00C276A0"/>
    <w:rsid w:val="00C27919"/>
    <w:rsid w:val="00C3087E"/>
    <w:rsid w:val="00C30936"/>
    <w:rsid w:val="00C30B48"/>
    <w:rsid w:val="00C30DF9"/>
    <w:rsid w:val="00C31179"/>
    <w:rsid w:val="00C31370"/>
    <w:rsid w:val="00C32949"/>
    <w:rsid w:val="00C32B52"/>
    <w:rsid w:val="00C32C15"/>
    <w:rsid w:val="00C3352E"/>
    <w:rsid w:val="00C336E8"/>
    <w:rsid w:val="00C33BC9"/>
    <w:rsid w:val="00C33D2E"/>
    <w:rsid w:val="00C34218"/>
    <w:rsid w:val="00C3465E"/>
    <w:rsid w:val="00C34E0E"/>
    <w:rsid w:val="00C361BE"/>
    <w:rsid w:val="00C36D13"/>
    <w:rsid w:val="00C373A7"/>
    <w:rsid w:val="00C3746C"/>
    <w:rsid w:val="00C419D3"/>
    <w:rsid w:val="00C41E50"/>
    <w:rsid w:val="00C42465"/>
    <w:rsid w:val="00C4246E"/>
    <w:rsid w:val="00C431C7"/>
    <w:rsid w:val="00C4330C"/>
    <w:rsid w:val="00C4380C"/>
    <w:rsid w:val="00C43A45"/>
    <w:rsid w:val="00C43E39"/>
    <w:rsid w:val="00C4478D"/>
    <w:rsid w:val="00C44BCC"/>
    <w:rsid w:val="00C44EAD"/>
    <w:rsid w:val="00C459A5"/>
    <w:rsid w:val="00C45A07"/>
    <w:rsid w:val="00C45B74"/>
    <w:rsid w:val="00C46869"/>
    <w:rsid w:val="00C46AE2"/>
    <w:rsid w:val="00C46ECB"/>
    <w:rsid w:val="00C474EB"/>
    <w:rsid w:val="00C47512"/>
    <w:rsid w:val="00C50272"/>
    <w:rsid w:val="00C5095C"/>
    <w:rsid w:val="00C50DDD"/>
    <w:rsid w:val="00C50F3E"/>
    <w:rsid w:val="00C5121C"/>
    <w:rsid w:val="00C51247"/>
    <w:rsid w:val="00C518C9"/>
    <w:rsid w:val="00C51AA3"/>
    <w:rsid w:val="00C52A33"/>
    <w:rsid w:val="00C53264"/>
    <w:rsid w:val="00C5345E"/>
    <w:rsid w:val="00C53F1F"/>
    <w:rsid w:val="00C540B1"/>
    <w:rsid w:val="00C541F5"/>
    <w:rsid w:val="00C54271"/>
    <w:rsid w:val="00C54325"/>
    <w:rsid w:val="00C54970"/>
    <w:rsid w:val="00C54CC0"/>
    <w:rsid w:val="00C54F21"/>
    <w:rsid w:val="00C5502A"/>
    <w:rsid w:val="00C55A7E"/>
    <w:rsid w:val="00C55DE2"/>
    <w:rsid w:val="00C55FF8"/>
    <w:rsid w:val="00C56808"/>
    <w:rsid w:val="00C56BDD"/>
    <w:rsid w:val="00C56CFE"/>
    <w:rsid w:val="00C57536"/>
    <w:rsid w:val="00C577AB"/>
    <w:rsid w:val="00C57923"/>
    <w:rsid w:val="00C57991"/>
    <w:rsid w:val="00C579D1"/>
    <w:rsid w:val="00C57A9A"/>
    <w:rsid w:val="00C60AC9"/>
    <w:rsid w:val="00C614DE"/>
    <w:rsid w:val="00C619AA"/>
    <w:rsid w:val="00C61A34"/>
    <w:rsid w:val="00C62915"/>
    <w:rsid w:val="00C62951"/>
    <w:rsid w:val="00C62DFD"/>
    <w:rsid w:val="00C6385C"/>
    <w:rsid w:val="00C64778"/>
    <w:rsid w:val="00C64D85"/>
    <w:rsid w:val="00C651B9"/>
    <w:rsid w:val="00C6557A"/>
    <w:rsid w:val="00C656D4"/>
    <w:rsid w:val="00C65772"/>
    <w:rsid w:val="00C658C1"/>
    <w:rsid w:val="00C662AF"/>
    <w:rsid w:val="00C66501"/>
    <w:rsid w:val="00C66599"/>
    <w:rsid w:val="00C666D0"/>
    <w:rsid w:val="00C66B93"/>
    <w:rsid w:val="00C66C7D"/>
    <w:rsid w:val="00C66DBA"/>
    <w:rsid w:val="00C66E99"/>
    <w:rsid w:val="00C672EC"/>
    <w:rsid w:val="00C67535"/>
    <w:rsid w:val="00C707D2"/>
    <w:rsid w:val="00C70919"/>
    <w:rsid w:val="00C71196"/>
    <w:rsid w:val="00C711D5"/>
    <w:rsid w:val="00C71597"/>
    <w:rsid w:val="00C72DCA"/>
    <w:rsid w:val="00C7330D"/>
    <w:rsid w:val="00C7332D"/>
    <w:rsid w:val="00C737E4"/>
    <w:rsid w:val="00C7384F"/>
    <w:rsid w:val="00C74217"/>
    <w:rsid w:val="00C74311"/>
    <w:rsid w:val="00C74C4A"/>
    <w:rsid w:val="00C764F7"/>
    <w:rsid w:val="00C77186"/>
    <w:rsid w:val="00C775EB"/>
    <w:rsid w:val="00C77893"/>
    <w:rsid w:val="00C805FB"/>
    <w:rsid w:val="00C80734"/>
    <w:rsid w:val="00C809A8"/>
    <w:rsid w:val="00C80BAD"/>
    <w:rsid w:val="00C80E16"/>
    <w:rsid w:val="00C81218"/>
    <w:rsid w:val="00C819CC"/>
    <w:rsid w:val="00C81AB6"/>
    <w:rsid w:val="00C81D67"/>
    <w:rsid w:val="00C821A0"/>
    <w:rsid w:val="00C82815"/>
    <w:rsid w:val="00C8297F"/>
    <w:rsid w:val="00C82E22"/>
    <w:rsid w:val="00C83157"/>
    <w:rsid w:val="00C833FF"/>
    <w:rsid w:val="00C83822"/>
    <w:rsid w:val="00C8383D"/>
    <w:rsid w:val="00C83A37"/>
    <w:rsid w:val="00C83ACF"/>
    <w:rsid w:val="00C83B63"/>
    <w:rsid w:val="00C83B90"/>
    <w:rsid w:val="00C84521"/>
    <w:rsid w:val="00C84737"/>
    <w:rsid w:val="00C84C2E"/>
    <w:rsid w:val="00C84CAA"/>
    <w:rsid w:val="00C84F1D"/>
    <w:rsid w:val="00C854F2"/>
    <w:rsid w:val="00C85846"/>
    <w:rsid w:val="00C86D21"/>
    <w:rsid w:val="00C873B9"/>
    <w:rsid w:val="00C87DFA"/>
    <w:rsid w:val="00C9056D"/>
    <w:rsid w:val="00C90CF4"/>
    <w:rsid w:val="00C90E9E"/>
    <w:rsid w:val="00C91175"/>
    <w:rsid w:val="00C9138F"/>
    <w:rsid w:val="00C91635"/>
    <w:rsid w:val="00C917AA"/>
    <w:rsid w:val="00C91B30"/>
    <w:rsid w:val="00C91B5A"/>
    <w:rsid w:val="00C92519"/>
    <w:rsid w:val="00C92A7C"/>
    <w:rsid w:val="00C93A76"/>
    <w:rsid w:val="00C93F54"/>
    <w:rsid w:val="00C94765"/>
    <w:rsid w:val="00C949C1"/>
    <w:rsid w:val="00C94C51"/>
    <w:rsid w:val="00C95702"/>
    <w:rsid w:val="00C95A1B"/>
    <w:rsid w:val="00C95F58"/>
    <w:rsid w:val="00C96220"/>
    <w:rsid w:val="00C96776"/>
    <w:rsid w:val="00C96849"/>
    <w:rsid w:val="00C96965"/>
    <w:rsid w:val="00C96974"/>
    <w:rsid w:val="00C96B4C"/>
    <w:rsid w:val="00C96B8F"/>
    <w:rsid w:val="00C96EDC"/>
    <w:rsid w:val="00C96F85"/>
    <w:rsid w:val="00C97013"/>
    <w:rsid w:val="00C978A7"/>
    <w:rsid w:val="00C97EBC"/>
    <w:rsid w:val="00CA0157"/>
    <w:rsid w:val="00CA05DE"/>
    <w:rsid w:val="00CA0C98"/>
    <w:rsid w:val="00CA138D"/>
    <w:rsid w:val="00CA1AE3"/>
    <w:rsid w:val="00CA1AEA"/>
    <w:rsid w:val="00CA1E5D"/>
    <w:rsid w:val="00CA22B5"/>
    <w:rsid w:val="00CA2566"/>
    <w:rsid w:val="00CA2608"/>
    <w:rsid w:val="00CA2CDC"/>
    <w:rsid w:val="00CA2F92"/>
    <w:rsid w:val="00CA331E"/>
    <w:rsid w:val="00CA36A9"/>
    <w:rsid w:val="00CA38A3"/>
    <w:rsid w:val="00CA4456"/>
    <w:rsid w:val="00CA46F9"/>
    <w:rsid w:val="00CA48EA"/>
    <w:rsid w:val="00CA4F4E"/>
    <w:rsid w:val="00CA573A"/>
    <w:rsid w:val="00CA57F0"/>
    <w:rsid w:val="00CA5CE1"/>
    <w:rsid w:val="00CA5FFE"/>
    <w:rsid w:val="00CA63EC"/>
    <w:rsid w:val="00CA74AB"/>
    <w:rsid w:val="00CA7919"/>
    <w:rsid w:val="00CA7D29"/>
    <w:rsid w:val="00CB0C02"/>
    <w:rsid w:val="00CB0E72"/>
    <w:rsid w:val="00CB13F2"/>
    <w:rsid w:val="00CB16A0"/>
    <w:rsid w:val="00CB1728"/>
    <w:rsid w:val="00CB1DC4"/>
    <w:rsid w:val="00CB2209"/>
    <w:rsid w:val="00CB27E7"/>
    <w:rsid w:val="00CB2B24"/>
    <w:rsid w:val="00CB2BDC"/>
    <w:rsid w:val="00CB3AAE"/>
    <w:rsid w:val="00CB4138"/>
    <w:rsid w:val="00CB48BF"/>
    <w:rsid w:val="00CB499F"/>
    <w:rsid w:val="00CB4AD8"/>
    <w:rsid w:val="00CB4BFE"/>
    <w:rsid w:val="00CB5110"/>
    <w:rsid w:val="00CB6A3B"/>
    <w:rsid w:val="00CB70EC"/>
    <w:rsid w:val="00CB7263"/>
    <w:rsid w:val="00CB776F"/>
    <w:rsid w:val="00CB785A"/>
    <w:rsid w:val="00CB7A72"/>
    <w:rsid w:val="00CB7D85"/>
    <w:rsid w:val="00CB7DFB"/>
    <w:rsid w:val="00CB7E17"/>
    <w:rsid w:val="00CB7E60"/>
    <w:rsid w:val="00CB7F8B"/>
    <w:rsid w:val="00CC0120"/>
    <w:rsid w:val="00CC035C"/>
    <w:rsid w:val="00CC0CA4"/>
    <w:rsid w:val="00CC1067"/>
    <w:rsid w:val="00CC154E"/>
    <w:rsid w:val="00CC1B8F"/>
    <w:rsid w:val="00CC1D2B"/>
    <w:rsid w:val="00CC1E7D"/>
    <w:rsid w:val="00CC223F"/>
    <w:rsid w:val="00CC244A"/>
    <w:rsid w:val="00CC2545"/>
    <w:rsid w:val="00CC29CD"/>
    <w:rsid w:val="00CC2B9A"/>
    <w:rsid w:val="00CC2DEE"/>
    <w:rsid w:val="00CC302E"/>
    <w:rsid w:val="00CC31A1"/>
    <w:rsid w:val="00CC322C"/>
    <w:rsid w:val="00CC3329"/>
    <w:rsid w:val="00CC3816"/>
    <w:rsid w:val="00CC3AA6"/>
    <w:rsid w:val="00CC3D94"/>
    <w:rsid w:val="00CC4175"/>
    <w:rsid w:val="00CC4331"/>
    <w:rsid w:val="00CC4771"/>
    <w:rsid w:val="00CC4BBB"/>
    <w:rsid w:val="00CC5083"/>
    <w:rsid w:val="00CC51F4"/>
    <w:rsid w:val="00CC585F"/>
    <w:rsid w:val="00CC5913"/>
    <w:rsid w:val="00CC59F1"/>
    <w:rsid w:val="00CC615A"/>
    <w:rsid w:val="00CC65E9"/>
    <w:rsid w:val="00CC6B8F"/>
    <w:rsid w:val="00CC6FA7"/>
    <w:rsid w:val="00CC7159"/>
    <w:rsid w:val="00CC75D7"/>
    <w:rsid w:val="00CC788F"/>
    <w:rsid w:val="00CD028D"/>
    <w:rsid w:val="00CD0C29"/>
    <w:rsid w:val="00CD0F6C"/>
    <w:rsid w:val="00CD191A"/>
    <w:rsid w:val="00CD22E9"/>
    <w:rsid w:val="00CD276D"/>
    <w:rsid w:val="00CD2DC4"/>
    <w:rsid w:val="00CD2ED5"/>
    <w:rsid w:val="00CD3069"/>
    <w:rsid w:val="00CD376C"/>
    <w:rsid w:val="00CD3C18"/>
    <w:rsid w:val="00CD45E4"/>
    <w:rsid w:val="00CD4E74"/>
    <w:rsid w:val="00CD4ED5"/>
    <w:rsid w:val="00CD50B3"/>
    <w:rsid w:val="00CD5148"/>
    <w:rsid w:val="00CD5420"/>
    <w:rsid w:val="00CD600C"/>
    <w:rsid w:val="00CD6109"/>
    <w:rsid w:val="00CD6C1F"/>
    <w:rsid w:val="00CD6E2D"/>
    <w:rsid w:val="00CD6EF6"/>
    <w:rsid w:val="00CD78C3"/>
    <w:rsid w:val="00CD7A37"/>
    <w:rsid w:val="00CE0263"/>
    <w:rsid w:val="00CE0B43"/>
    <w:rsid w:val="00CE1A3E"/>
    <w:rsid w:val="00CE1AC1"/>
    <w:rsid w:val="00CE22E4"/>
    <w:rsid w:val="00CE2402"/>
    <w:rsid w:val="00CE2919"/>
    <w:rsid w:val="00CE2CE7"/>
    <w:rsid w:val="00CE3367"/>
    <w:rsid w:val="00CE33B2"/>
    <w:rsid w:val="00CE36B2"/>
    <w:rsid w:val="00CE3B62"/>
    <w:rsid w:val="00CE3C3B"/>
    <w:rsid w:val="00CE4081"/>
    <w:rsid w:val="00CE438D"/>
    <w:rsid w:val="00CE468E"/>
    <w:rsid w:val="00CE4778"/>
    <w:rsid w:val="00CE49DC"/>
    <w:rsid w:val="00CE5CBD"/>
    <w:rsid w:val="00CE6366"/>
    <w:rsid w:val="00CE6537"/>
    <w:rsid w:val="00CE7146"/>
    <w:rsid w:val="00CE731B"/>
    <w:rsid w:val="00CE7879"/>
    <w:rsid w:val="00CE7A3E"/>
    <w:rsid w:val="00CF0240"/>
    <w:rsid w:val="00CF11E2"/>
    <w:rsid w:val="00CF13A2"/>
    <w:rsid w:val="00CF1876"/>
    <w:rsid w:val="00CF18E6"/>
    <w:rsid w:val="00CF204B"/>
    <w:rsid w:val="00CF21F1"/>
    <w:rsid w:val="00CF23DA"/>
    <w:rsid w:val="00CF32EF"/>
    <w:rsid w:val="00CF332D"/>
    <w:rsid w:val="00CF34CA"/>
    <w:rsid w:val="00CF34E0"/>
    <w:rsid w:val="00CF3892"/>
    <w:rsid w:val="00CF3F63"/>
    <w:rsid w:val="00CF43C3"/>
    <w:rsid w:val="00CF49E0"/>
    <w:rsid w:val="00CF4C14"/>
    <w:rsid w:val="00CF4CAD"/>
    <w:rsid w:val="00CF5B37"/>
    <w:rsid w:val="00CF61A8"/>
    <w:rsid w:val="00CF63E2"/>
    <w:rsid w:val="00CF692C"/>
    <w:rsid w:val="00CF6C30"/>
    <w:rsid w:val="00CF73F3"/>
    <w:rsid w:val="00CF7658"/>
    <w:rsid w:val="00CF7A4B"/>
    <w:rsid w:val="00D0003F"/>
    <w:rsid w:val="00D00A75"/>
    <w:rsid w:val="00D00FAF"/>
    <w:rsid w:val="00D010E5"/>
    <w:rsid w:val="00D014ED"/>
    <w:rsid w:val="00D01AB5"/>
    <w:rsid w:val="00D01AD1"/>
    <w:rsid w:val="00D02171"/>
    <w:rsid w:val="00D023CD"/>
    <w:rsid w:val="00D0254F"/>
    <w:rsid w:val="00D02864"/>
    <w:rsid w:val="00D02A9E"/>
    <w:rsid w:val="00D03AE6"/>
    <w:rsid w:val="00D03C66"/>
    <w:rsid w:val="00D03D02"/>
    <w:rsid w:val="00D03D21"/>
    <w:rsid w:val="00D04298"/>
    <w:rsid w:val="00D046D3"/>
    <w:rsid w:val="00D0498D"/>
    <w:rsid w:val="00D060BB"/>
    <w:rsid w:val="00D068BC"/>
    <w:rsid w:val="00D06E4C"/>
    <w:rsid w:val="00D0743F"/>
    <w:rsid w:val="00D0765D"/>
    <w:rsid w:val="00D07FE8"/>
    <w:rsid w:val="00D1035F"/>
    <w:rsid w:val="00D105CD"/>
    <w:rsid w:val="00D1121A"/>
    <w:rsid w:val="00D11CC3"/>
    <w:rsid w:val="00D11FD1"/>
    <w:rsid w:val="00D128F2"/>
    <w:rsid w:val="00D12D41"/>
    <w:rsid w:val="00D137BD"/>
    <w:rsid w:val="00D13883"/>
    <w:rsid w:val="00D1413B"/>
    <w:rsid w:val="00D141E7"/>
    <w:rsid w:val="00D146EF"/>
    <w:rsid w:val="00D14769"/>
    <w:rsid w:val="00D149C6"/>
    <w:rsid w:val="00D14DFD"/>
    <w:rsid w:val="00D1561B"/>
    <w:rsid w:val="00D15854"/>
    <w:rsid w:val="00D15B22"/>
    <w:rsid w:val="00D15BC4"/>
    <w:rsid w:val="00D1642C"/>
    <w:rsid w:val="00D167B3"/>
    <w:rsid w:val="00D16FAC"/>
    <w:rsid w:val="00D17960"/>
    <w:rsid w:val="00D17ECC"/>
    <w:rsid w:val="00D200DC"/>
    <w:rsid w:val="00D204E3"/>
    <w:rsid w:val="00D2059A"/>
    <w:rsid w:val="00D20C26"/>
    <w:rsid w:val="00D21261"/>
    <w:rsid w:val="00D2182B"/>
    <w:rsid w:val="00D21946"/>
    <w:rsid w:val="00D22855"/>
    <w:rsid w:val="00D22CF2"/>
    <w:rsid w:val="00D22E57"/>
    <w:rsid w:val="00D233CE"/>
    <w:rsid w:val="00D251D4"/>
    <w:rsid w:val="00D253DE"/>
    <w:rsid w:val="00D253EE"/>
    <w:rsid w:val="00D25747"/>
    <w:rsid w:val="00D25919"/>
    <w:rsid w:val="00D25B32"/>
    <w:rsid w:val="00D2703A"/>
    <w:rsid w:val="00D276C7"/>
    <w:rsid w:val="00D27C5C"/>
    <w:rsid w:val="00D31412"/>
    <w:rsid w:val="00D31B0C"/>
    <w:rsid w:val="00D34B75"/>
    <w:rsid w:val="00D34ECA"/>
    <w:rsid w:val="00D355E6"/>
    <w:rsid w:val="00D35777"/>
    <w:rsid w:val="00D35B54"/>
    <w:rsid w:val="00D3658B"/>
    <w:rsid w:val="00D373E8"/>
    <w:rsid w:val="00D378C2"/>
    <w:rsid w:val="00D37B9A"/>
    <w:rsid w:val="00D37CB3"/>
    <w:rsid w:val="00D40661"/>
    <w:rsid w:val="00D40992"/>
    <w:rsid w:val="00D40A87"/>
    <w:rsid w:val="00D413B9"/>
    <w:rsid w:val="00D417E3"/>
    <w:rsid w:val="00D41870"/>
    <w:rsid w:val="00D41912"/>
    <w:rsid w:val="00D41AD7"/>
    <w:rsid w:val="00D41B7E"/>
    <w:rsid w:val="00D41F1A"/>
    <w:rsid w:val="00D41F5A"/>
    <w:rsid w:val="00D42059"/>
    <w:rsid w:val="00D4262D"/>
    <w:rsid w:val="00D42A65"/>
    <w:rsid w:val="00D4312A"/>
    <w:rsid w:val="00D437E0"/>
    <w:rsid w:val="00D43B02"/>
    <w:rsid w:val="00D4496F"/>
    <w:rsid w:val="00D44B76"/>
    <w:rsid w:val="00D44DE6"/>
    <w:rsid w:val="00D4552E"/>
    <w:rsid w:val="00D455C1"/>
    <w:rsid w:val="00D45C2B"/>
    <w:rsid w:val="00D45E87"/>
    <w:rsid w:val="00D463D6"/>
    <w:rsid w:val="00D470EB"/>
    <w:rsid w:val="00D4745E"/>
    <w:rsid w:val="00D477CD"/>
    <w:rsid w:val="00D47DA6"/>
    <w:rsid w:val="00D47DF0"/>
    <w:rsid w:val="00D50699"/>
    <w:rsid w:val="00D51A95"/>
    <w:rsid w:val="00D51AB9"/>
    <w:rsid w:val="00D52312"/>
    <w:rsid w:val="00D5236D"/>
    <w:rsid w:val="00D52773"/>
    <w:rsid w:val="00D528A7"/>
    <w:rsid w:val="00D52A04"/>
    <w:rsid w:val="00D52DE2"/>
    <w:rsid w:val="00D52EC2"/>
    <w:rsid w:val="00D53096"/>
    <w:rsid w:val="00D534D8"/>
    <w:rsid w:val="00D5468E"/>
    <w:rsid w:val="00D547C5"/>
    <w:rsid w:val="00D547F9"/>
    <w:rsid w:val="00D54B3B"/>
    <w:rsid w:val="00D55688"/>
    <w:rsid w:val="00D55CA4"/>
    <w:rsid w:val="00D56445"/>
    <w:rsid w:val="00D569FB"/>
    <w:rsid w:val="00D57698"/>
    <w:rsid w:val="00D57EA7"/>
    <w:rsid w:val="00D61316"/>
    <w:rsid w:val="00D61FE5"/>
    <w:rsid w:val="00D6241F"/>
    <w:rsid w:val="00D6290E"/>
    <w:rsid w:val="00D6295E"/>
    <w:rsid w:val="00D635BB"/>
    <w:rsid w:val="00D6385D"/>
    <w:rsid w:val="00D63D4F"/>
    <w:rsid w:val="00D63E68"/>
    <w:rsid w:val="00D65070"/>
    <w:rsid w:val="00D651CE"/>
    <w:rsid w:val="00D653D4"/>
    <w:rsid w:val="00D659E1"/>
    <w:rsid w:val="00D66380"/>
    <w:rsid w:val="00D663BA"/>
    <w:rsid w:val="00D666E3"/>
    <w:rsid w:val="00D66D8F"/>
    <w:rsid w:val="00D66F0F"/>
    <w:rsid w:val="00D673BA"/>
    <w:rsid w:val="00D676A3"/>
    <w:rsid w:val="00D7025E"/>
    <w:rsid w:val="00D707E8"/>
    <w:rsid w:val="00D70BC6"/>
    <w:rsid w:val="00D7101F"/>
    <w:rsid w:val="00D717AB"/>
    <w:rsid w:val="00D7189F"/>
    <w:rsid w:val="00D71C25"/>
    <w:rsid w:val="00D7205C"/>
    <w:rsid w:val="00D720BA"/>
    <w:rsid w:val="00D721D6"/>
    <w:rsid w:val="00D72D2B"/>
    <w:rsid w:val="00D72E2F"/>
    <w:rsid w:val="00D72ED6"/>
    <w:rsid w:val="00D730A1"/>
    <w:rsid w:val="00D735A4"/>
    <w:rsid w:val="00D73824"/>
    <w:rsid w:val="00D73ED4"/>
    <w:rsid w:val="00D74753"/>
    <w:rsid w:val="00D753FA"/>
    <w:rsid w:val="00D7611E"/>
    <w:rsid w:val="00D7705E"/>
    <w:rsid w:val="00D77258"/>
    <w:rsid w:val="00D7752D"/>
    <w:rsid w:val="00D80105"/>
    <w:rsid w:val="00D807CF"/>
    <w:rsid w:val="00D80AB5"/>
    <w:rsid w:val="00D80B95"/>
    <w:rsid w:val="00D80E47"/>
    <w:rsid w:val="00D8105F"/>
    <w:rsid w:val="00D810CC"/>
    <w:rsid w:val="00D81401"/>
    <w:rsid w:val="00D8156C"/>
    <w:rsid w:val="00D8181E"/>
    <w:rsid w:val="00D81CA6"/>
    <w:rsid w:val="00D8289A"/>
    <w:rsid w:val="00D8298B"/>
    <w:rsid w:val="00D82A6E"/>
    <w:rsid w:val="00D82BCD"/>
    <w:rsid w:val="00D83113"/>
    <w:rsid w:val="00D83115"/>
    <w:rsid w:val="00D84AC6"/>
    <w:rsid w:val="00D84BE9"/>
    <w:rsid w:val="00D860C4"/>
    <w:rsid w:val="00D8641F"/>
    <w:rsid w:val="00D864CE"/>
    <w:rsid w:val="00D866BE"/>
    <w:rsid w:val="00D866DA"/>
    <w:rsid w:val="00D86A37"/>
    <w:rsid w:val="00D86AA4"/>
    <w:rsid w:val="00D86EED"/>
    <w:rsid w:val="00D87D44"/>
    <w:rsid w:val="00D87F65"/>
    <w:rsid w:val="00D90411"/>
    <w:rsid w:val="00D90CD6"/>
    <w:rsid w:val="00D914DC"/>
    <w:rsid w:val="00D92117"/>
    <w:rsid w:val="00D921EC"/>
    <w:rsid w:val="00D9248C"/>
    <w:rsid w:val="00D92F6C"/>
    <w:rsid w:val="00D93411"/>
    <w:rsid w:val="00D937E2"/>
    <w:rsid w:val="00D93A54"/>
    <w:rsid w:val="00D93C96"/>
    <w:rsid w:val="00D93E85"/>
    <w:rsid w:val="00D940C7"/>
    <w:rsid w:val="00D94C5A"/>
    <w:rsid w:val="00D95856"/>
    <w:rsid w:val="00D95A26"/>
    <w:rsid w:val="00D970F8"/>
    <w:rsid w:val="00D97864"/>
    <w:rsid w:val="00D97893"/>
    <w:rsid w:val="00D97EC0"/>
    <w:rsid w:val="00DA01C0"/>
    <w:rsid w:val="00DA02CE"/>
    <w:rsid w:val="00DA0590"/>
    <w:rsid w:val="00DA061B"/>
    <w:rsid w:val="00DA06DA"/>
    <w:rsid w:val="00DA1BD3"/>
    <w:rsid w:val="00DA216E"/>
    <w:rsid w:val="00DA2C53"/>
    <w:rsid w:val="00DA331C"/>
    <w:rsid w:val="00DA3366"/>
    <w:rsid w:val="00DA3B28"/>
    <w:rsid w:val="00DA3D0E"/>
    <w:rsid w:val="00DA3D69"/>
    <w:rsid w:val="00DA4D9B"/>
    <w:rsid w:val="00DA56DE"/>
    <w:rsid w:val="00DA5E94"/>
    <w:rsid w:val="00DA6BE8"/>
    <w:rsid w:val="00DA6C9B"/>
    <w:rsid w:val="00DA73A1"/>
    <w:rsid w:val="00DB078D"/>
    <w:rsid w:val="00DB0D3D"/>
    <w:rsid w:val="00DB1AE8"/>
    <w:rsid w:val="00DB2B02"/>
    <w:rsid w:val="00DB2B03"/>
    <w:rsid w:val="00DB2B75"/>
    <w:rsid w:val="00DB3A3F"/>
    <w:rsid w:val="00DB3E03"/>
    <w:rsid w:val="00DB3F84"/>
    <w:rsid w:val="00DB42CF"/>
    <w:rsid w:val="00DB4373"/>
    <w:rsid w:val="00DB497A"/>
    <w:rsid w:val="00DB4D06"/>
    <w:rsid w:val="00DB58AB"/>
    <w:rsid w:val="00DB5CFC"/>
    <w:rsid w:val="00DB5D97"/>
    <w:rsid w:val="00DB64F1"/>
    <w:rsid w:val="00DB6602"/>
    <w:rsid w:val="00DB71BA"/>
    <w:rsid w:val="00DB748C"/>
    <w:rsid w:val="00DC0965"/>
    <w:rsid w:val="00DC0F81"/>
    <w:rsid w:val="00DC109B"/>
    <w:rsid w:val="00DC162D"/>
    <w:rsid w:val="00DC193D"/>
    <w:rsid w:val="00DC1F7A"/>
    <w:rsid w:val="00DC28F4"/>
    <w:rsid w:val="00DC2EFE"/>
    <w:rsid w:val="00DC321A"/>
    <w:rsid w:val="00DC321F"/>
    <w:rsid w:val="00DC3277"/>
    <w:rsid w:val="00DC3518"/>
    <w:rsid w:val="00DC362F"/>
    <w:rsid w:val="00DC3687"/>
    <w:rsid w:val="00DC3C08"/>
    <w:rsid w:val="00DC3CF7"/>
    <w:rsid w:val="00DC3E6D"/>
    <w:rsid w:val="00DC3ED2"/>
    <w:rsid w:val="00DC41F2"/>
    <w:rsid w:val="00DC4336"/>
    <w:rsid w:val="00DC49C0"/>
    <w:rsid w:val="00DC4FC3"/>
    <w:rsid w:val="00DC549C"/>
    <w:rsid w:val="00DC562F"/>
    <w:rsid w:val="00DC5DCD"/>
    <w:rsid w:val="00DC6822"/>
    <w:rsid w:val="00DC75BB"/>
    <w:rsid w:val="00DC7925"/>
    <w:rsid w:val="00DD0EC2"/>
    <w:rsid w:val="00DD12C4"/>
    <w:rsid w:val="00DD2C7B"/>
    <w:rsid w:val="00DD331E"/>
    <w:rsid w:val="00DD34A3"/>
    <w:rsid w:val="00DD3621"/>
    <w:rsid w:val="00DD3B7D"/>
    <w:rsid w:val="00DD3C2C"/>
    <w:rsid w:val="00DD4190"/>
    <w:rsid w:val="00DD424B"/>
    <w:rsid w:val="00DD4785"/>
    <w:rsid w:val="00DD4BB3"/>
    <w:rsid w:val="00DD4CF6"/>
    <w:rsid w:val="00DD4FFB"/>
    <w:rsid w:val="00DD5302"/>
    <w:rsid w:val="00DD5A39"/>
    <w:rsid w:val="00DD5EF5"/>
    <w:rsid w:val="00DD641B"/>
    <w:rsid w:val="00DD66BF"/>
    <w:rsid w:val="00DD6A53"/>
    <w:rsid w:val="00DD6D0E"/>
    <w:rsid w:val="00DD759B"/>
    <w:rsid w:val="00DD7A21"/>
    <w:rsid w:val="00DD7BF2"/>
    <w:rsid w:val="00DD7EB5"/>
    <w:rsid w:val="00DE0338"/>
    <w:rsid w:val="00DE0473"/>
    <w:rsid w:val="00DE164B"/>
    <w:rsid w:val="00DE1CB8"/>
    <w:rsid w:val="00DE26E9"/>
    <w:rsid w:val="00DE2932"/>
    <w:rsid w:val="00DE2ABD"/>
    <w:rsid w:val="00DE2CB7"/>
    <w:rsid w:val="00DE312B"/>
    <w:rsid w:val="00DE3407"/>
    <w:rsid w:val="00DE384D"/>
    <w:rsid w:val="00DE3955"/>
    <w:rsid w:val="00DE40A1"/>
    <w:rsid w:val="00DE417F"/>
    <w:rsid w:val="00DE4A69"/>
    <w:rsid w:val="00DE519A"/>
    <w:rsid w:val="00DE528B"/>
    <w:rsid w:val="00DE549A"/>
    <w:rsid w:val="00DE5CEB"/>
    <w:rsid w:val="00DE75EF"/>
    <w:rsid w:val="00DE7870"/>
    <w:rsid w:val="00DE78F2"/>
    <w:rsid w:val="00DF0058"/>
    <w:rsid w:val="00DF0A3E"/>
    <w:rsid w:val="00DF0AB2"/>
    <w:rsid w:val="00DF0E19"/>
    <w:rsid w:val="00DF17AF"/>
    <w:rsid w:val="00DF18C7"/>
    <w:rsid w:val="00DF19E2"/>
    <w:rsid w:val="00DF1B11"/>
    <w:rsid w:val="00DF1D08"/>
    <w:rsid w:val="00DF2861"/>
    <w:rsid w:val="00DF2F81"/>
    <w:rsid w:val="00DF346D"/>
    <w:rsid w:val="00DF3B63"/>
    <w:rsid w:val="00DF3D50"/>
    <w:rsid w:val="00DF3E9B"/>
    <w:rsid w:val="00DF3F06"/>
    <w:rsid w:val="00DF3F5D"/>
    <w:rsid w:val="00DF4321"/>
    <w:rsid w:val="00DF4505"/>
    <w:rsid w:val="00DF59A5"/>
    <w:rsid w:val="00DF5DE1"/>
    <w:rsid w:val="00DF6953"/>
    <w:rsid w:val="00DF7258"/>
    <w:rsid w:val="00DF767A"/>
    <w:rsid w:val="00E00239"/>
    <w:rsid w:val="00E00642"/>
    <w:rsid w:val="00E00AF1"/>
    <w:rsid w:val="00E00B7C"/>
    <w:rsid w:val="00E01AC6"/>
    <w:rsid w:val="00E01FED"/>
    <w:rsid w:val="00E034F3"/>
    <w:rsid w:val="00E036E8"/>
    <w:rsid w:val="00E04C01"/>
    <w:rsid w:val="00E051A7"/>
    <w:rsid w:val="00E0520B"/>
    <w:rsid w:val="00E05692"/>
    <w:rsid w:val="00E05E2E"/>
    <w:rsid w:val="00E05F66"/>
    <w:rsid w:val="00E06757"/>
    <w:rsid w:val="00E06CC1"/>
    <w:rsid w:val="00E074EE"/>
    <w:rsid w:val="00E07E5A"/>
    <w:rsid w:val="00E103B9"/>
    <w:rsid w:val="00E10A7D"/>
    <w:rsid w:val="00E11431"/>
    <w:rsid w:val="00E114DF"/>
    <w:rsid w:val="00E115DF"/>
    <w:rsid w:val="00E11A68"/>
    <w:rsid w:val="00E11D00"/>
    <w:rsid w:val="00E11D2C"/>
    <w:rsid w:val="00E1227E"/>
    <w:rsid w:val="00E12552"/>
    <w:rsid w:val="00E12949"/>
    <w:rsid w:val="00E1294F"/>
    <w:rsid w:val="00E13327"/>
    <w:rsid w:val="00E135E6"/>
    <w:rsid w:val="00E13C9D"/>
    <w:rsid w:val="00E14027"/>
    <w:rsid w:val="00E1449D"/>
    <w:rsid w:val="00E14C46"/>
    <w:rsid w:val="00E14E8B"/>
    <w:rsid w:val="00E15210"/>
    <w:rsid w:val="00E15518"/>
    <w:rsid w:val="00E1553D"/>
    <w:rsid w:val="00E15701"/>
    <w:rsid w:val="00E1572C"/>
    <w:rsid w:val="00E160E5"/>
    <w:rsid w:val="00E1652A"/>
    <w:rsid w:val="00E16540"/>
    <w:rsid w:val="00E1673A"/>
    <w:rsid w:val="00E172A3"/>
    <w:rsid w:val="00E1776A"/>
    <w:rsid w:val="00E17B4E"/>
    <w:rsid w:val="00E2029D"/>
    <w:rsid w:val="00E20495"/>
    <w:rsid w:val="00E21836"/>
    <w:rsid w:val="00E21E8D"/>
    <w:rsid w:val="00E22631"/>
    <w:rsid w:val="00E22E8C"/>
    <w:rsid w:val="00E23706"/>
    <w:rsid w:val="00E23D4D"/>
    <w:rsid w:val="00E23FDE"/>
    <w:rsid w:val="00E242BA"/>
    <w:rsid w:val="00E243F2"/>
    <w:rsid w:val="00E24560"/>
    <w:rsid w:val="00E247A7"/>
    <w:rsid w:val="00E247C6"/>
    <w:rsid w:val="00E249F6"/>
    <w:rsid w:val="00E24E2B"/>
    <w:rsid w:val="00E25117"/>
    <w:rsid w:val="00E25A78"/>
    <w:rsid w:val="00E272CA"/>
    <w:rsid w:val="00E2752B"/>
    <w:rsid w:val="00E27A10"/>
    <w:rsid w:val="00E27EFC"/>
    <w:rsid w:val="00E30023"/>
    <w:rsid w:val="00E3018B"/>
    <w:rsid w:val="00E301D8"/>
    <w:rsid w:val="00E31091"/>
    <w:rsid w:val="00E311E4"/>
    <w:rsid w:val="00E313DF"/>
    <w:rsid w:val="00E313FF"/>
    <w:rsid w:val="00E330D5"/>
    <w:rsid w:val="00E33544"/>
    <w:rsid w:val="00E33A09"/>
    <w:rsid w:val="00E3404B"/>
    <w:rsid w:val="00E3408D"/>
    <w:rsid w:val="00E340C7"/>
    <w:rsid w:val="00E354BC"/>
    <w:rsid w:val="00E356A1"/>
    <w:rsid w:val="00E35E71"/>
    <w:rsid w:val="00E3673C"/>
    <w:rsid w:val="00E36E11"/>
    <w:rsid w:val="00E37E26"/>
    <w:rsid w:val="00E37EC1"/>
    <w:rsid w:val="00E40045"/>
    <w:rsid w:val="00E40283"/>
    <w:rsid w:val="00E40775"/>
    <w:rsid w:val="00E40B17"/>
    <w:rsid w:val="00E4141D"/>
    <w:rsid w:val="00E417F5"/>
    <w:rsid w:val="00E41AE8"/>
    <w:rsid w:val="00E41C48"/>
    <w:rsid w:val="00E4211E"/>
    <w:rsid w:val="00E422BD"/>
    <w:rsid w:val="00E427DE"/>
    <w:rsid w:val="00E42F02"/>
    <w:rsid w:val="00E43994"/>
    <w:rsid w:val="00E43CEE"/>
    <w:rsid w:val="00E43F0E"/>
    <w:rsid w:val="00E443E7"/>
    <w:rsid w:val="00E44AC7"/>
    <w:rsid w:val="00E44B83"/>
    <w:rsid w:val="00E4511F"/>
    <w:rsid w:val="00E461CB"/>
    <w:rsid w:val="00E46521"/>
    <w:rsid w:val="00E46605"/>
    <w:rsid w:val="00E46B94"/>
    <w:rsid w:val="00E5044B"/>
    <w:rsid w:val="00E50ABE"/>
    <w:rsid w:val="00E50E78"/>
    <w:rsid w:val="00E51966"/>
    <w:rsid w:val="00E524D3"/>
    <w:rsid w:val="00E526BB"/>
    <w:rsid w:val="00E526F5"/>
    <w:rsid w:val="00E53A14"/>
    <w:rsid w:val="00E53D06"/>
    <w:rsid w:val="00E5404D"/>
    <w:rsid w:val="00E541BC"/>
    <w:rsid w:val="00E54885"/>
    <w:rsid w:val="00E54F8E"/>
    <w:rsid w:val="00E5548C"/>
    <w:rsid w:val="00E554B8"/>
    <w:rsid w:val="00E557C1"/>
    <w:rsid w:val="00E56DF4"/>
    <w:rsid w:val="00E570FA"/>
    <w:rsid w:val="00E57802"/>
    <w:rsid w:val="00E57A74"/>
    <w:rsid w:val="00E60E39"/>
    <w:rsid w:val="00E60F64"/>
    <w:rsid w:val="00E61151"/>
    <w:rsid w:val="00E616D4"/>
    <w:rsid w:val="00E624D9"/>
    <w:rsid w:val="00E6267F"/>
    <w:rsid w:val="00E62B60"/>
    <w:rsid w:val="00E62C5D"/>
    <w:rsid w:val="00E63074"/>
    <w:rsid w:val="00E6358A"/>
    <w:rsid w:val="00E63698"/>
    <w:rsid w:val="00E6386D"/>
    <w:rsid w:val="00E63A3F"/>
    <w:rsid w:val="00E63C1F"/>
    <w:rsid w:val="00E64225"/>
    <w:rsid w:val="00E644DC"/>
    <w:rsid w:val="00E647E3"/>
    <w:rsid w:val="00E66723"/>
    <w:rsid w:val="00E66B59"/>
    <w:rsid w:val="00E66D68"/>
    <w:rsid w:val="00E67488"/>
    <w:rsid w:val="00E6749F"/>
    <w:rsid w:val="00E67829"/>
    <w:rsid w:val="00E67D11"/>
    <w:rsid w:val="00E700F1"/>
    <w:rsid w:val="00E7063D"/>
    <w:rsid w:val="00E71990"/>
    <w:rsid w:val="00E71B91"/>
    <w:rsid w:val="00E72AA8"/>
    <w:rsid w:val="00E73B33"/>
    <w:rsid w:val="00E740EA"/>
    <w:rsid w:val="00E74312"/>
    <w:rsid w:val="00E744CC"/>
    <w:rsid w:val="00E745CD"/>
    <w:rsid w:val="00E74A59"/>
    <w:rsid w:val="00E74A89"/>
    <w:rsid w:val="00E74E4E"/>
    <w:rsid w:val="00E75ADF"/>
    <w:rsid w:val="00E7612C"/>
    <w:rsid w:val="00E76421"/>
    <w:rsid w:val="00E76461"/>
    <w:rsid w:val="00E76E7E"/>
    <w:rsid w:val="00E7710C"/>
    <w:rsid w:val="00E7713B"/>
    <w:rsid w:val="00E77C07"/>
    <w:rsid w:val="00E77C98"/>
    <w:rsid w:val="00E80932"/>
    <w:rsid w:val="00E80E9A"/>
    <w:rsid w:val="00E80ED0"/>
    <w:rsid w:val="00E811BC"/>
    <w:rsid w:val="00E82184"/>
    <w:rsid w:val="00E82438"/>
    <w:rsid w:val="00E825E0"/>
    <w:rsid w:val="00E82D0A"/>
    <w:rsid w:val="00E82F0B"/>
    <w:rsid w:val="00E8354C"/>
    <w:rsid w:val="00E83773"/>
    <w:rsid w:val="00E83987"/>
    <w:rsid w:val="00E847C5"/>
    <w:rsid w:val="00E84F36"/>
    <w:rsid w:val="00E85BEB"/>
    <w:rsid w:val="00E85F2F"/>
    <w:rsid w:val="00E8739F"/>
    <w:rsid w:val="00E8784C"/>
    <w:rsid w:val="00E903BC"/>
    <w:rsid w:val="00E91029"/>
    <w:rsid w:val="00E91B98"/>
    <w:rsid w:val="00E92334"/>
    <w:rsid w:val="00E92D94"/>
    <w:rsid w:val="00E92F03"/>
    <w:rsid w:val="00E9372D"/>
    <w:rsid w:val="00E93BB5"/>
    <w:rsid w:val="00E93ED5"/>
    <w:rsid w:val="00E94649"/>
    <w:rsid w:val="00E9487C"/>
    <w:rsid w:val="00E95188"/>
    <w:rsid w:val="00E9698A"/>
    <w:rsid w:val="00E96A0E"/>
    <w:rsid w:val="00E96A24"/>
    <w:rsid w:val="00E97196"/>
    <w:rsid w:val="00E9742D"/>
    <w:rsid w:val="00E97A74"/>
    <w:rsid w:val="00E97D38"/>
    <w:rsid w:val="00EA0019"/>
    <w:rsid w:val="00EA00CC"/>
    <w:rsid w:val="00EA013D"/>
    <w:rsid w:val="00EA0373"/>
    <w:rsid w:val="00EA043B"/>
    <w:rsid w:val="00EA05D1"/>
    <w:rsid w:val="00EA0A25"/>
    <w:rsid w:val="00EA107B"/>
    <w:rsid w:val="00EA11A4"/>
    <w:rsid w:val="00EA1419"/>
    <w:rsid w:val="00EA1507"/>
    <w:rsid w:val="00EA1589"/>
    <w:rsid w:val="00EA20DF"/>
    <w:rsid w:val="00EA249F"/>
    <w:rsid w:val="00EA2E0A"/>
    <w:rsid w:val="00EA2F6C"/>
    <w:rsid w:val="00EA346F"/>
    <w:rsid w:val="00EA390F"/>
    <w:rsid w:val="00EA4ECE"/>
    <w:rsid w:val="00EA57D9"/>
    <w:rsid w:val="00EA5950"/>
    <w:rsid w:val="00EA5CE3"/>
    <w:rsid w:val="00EA606F"/>
    <w:rsid w:val="00EA6356"/>
    <w:rsid w:val="00EA6BF4"/>
    <w:rsid w:val="00EA6ED9"/>
    <w:rsid w:val="00EA7D89"/>
    <w:rsid w:val="00EB055B"/>
    <w:rsid w:val="00EB0802"/>
    <w:rsid w:val="00EB126D"/>
    <w:rsid w:val="00EB1446"/>
    <w:rsid w:val="00EB145B"/>
    <w:rsid w:val="00EB1B86"/>
    <w:rsid w:val="00EB1C76"/>
    <w:rsid w:val="00EB1DCD"/>
    <w:rsid w:val="00EB20EB"/>
    <w:rsid w:val="00EB21D9"/>
    <w:rsid w:val="00EB2E69"/>
    <w:rsid w:val="00EB38CD"/>
    <w:rsid w:val="00EB3DC1"/>
    <w:rsid w:val="00EB3E3B"/>
    <w:rsid w:val="00EB40D8"/>
    <w:rsid w:val="00EB4470"/>
    <w:rsid w:val="00EB485A"/>
    <w:rsid w:val="00EB48B9"/>
    <w:rsid w:val="00EB4EA3"/>
    <w:rsid w:val="00EB517F"/>
    <w:rsid w:val="00EB5435"/>
    <w:rsid w:val="00EB5910"/>
    <w:rsid w:val="00EB5B89"/>
    <w:rsid w:val="00EB5C7F"/>
    <w:rsid w:val="00EB68C4"/>
    <w:rsid w:val="00EB75FB"/>
    <w:rsid w:val="00EB7849"/>
    <w:rsid w:val="00EC02CF"/>
    <w:rsid w:val="00EC0399"/>
    <w:rsid w:val="00EC0806"/>
    <w:rsid w:val="00EC096E"/>
    <w:rsid w:val="00EC1020"/>
    <w:rsid w:val="00EC1F97"/>
    <w:rsid w:val="00EC2615"/>
    <w:rsid w:val="00EC2AFC"/>
    <w:rsid w:val="00EC32B4"/>
    <w:rsid w:val="00EC3A33"/>
    <w:rsid w:val="00EC3AA7"/>
    <w:rsid w:val="00EC3C5C"/>
    <w:rsid w:val="00EC3C9C"/>
    <w:rsid w:val="00EC402D"/>
    <w:rsid w:val="00EC4D65"/>
    <w:rsid w:val="00EC5304"/>
    <w:rsid w:val="00EC53E7"/>
    <w:rsid w:val="00EC58FC"/>
    <w:rsid w:val="00EC5B6F"/>
    <w:rsid w:val="00EC5CC0"/>
    <w:rsid w:val="00EC5F42"/>
    <w:rsid w:val="00EC69CB"/>
    <w:rsid w:val="00EC6BDF"/>
    <w:rsid w:val="00EC7BD0"/>
    <w:rsid w:val="00EC7D32"/>
    <w:rsid w:val="00ED0793"/>
    <w:rsid w:val="00ED15DD"/>
    <w:rsid w:val="00ED18D3"/>
    <w:rsid w:val="00ED230C"/>
    <w:rsid w:val="00ED2946"/>
    <w:rsid w:val="00ED356D"/>
    <w:rsid w:val="00ED3FFA"/>
    <w:rsid w:val="00ED438C"/>
    <w:rsid w:val="00ED4424"/>
    <w:rsid w:val="00ED4515"/>
    <w:rsid w:val="00ED69A2"/>
    <w:rsid w:val="00ED6E05"/>
    <w:rsid w:val="00ED7475"/>
    <w:rsid w:val="00ED7478"/>
    <w:rsid w:val="00ED772B"/>
    <w:rsid w:val="00ED7ADF"/>
    <w:rsid w:val="00ED7B4A"/>
    <w:rsid w:val="00ED7E63"/>
    <w:rsid w:val="00EE0904"/>
    <w:rsid w:val="00EE0F2A"/>
    <w:rsid w:val="00EE1432"/>
    <w:rsid w:val="00EE15FC"/>
    <w:rsid w:val="00EE160A"/>
    <w:rsid w:val="00EE19CB"/>
    <w:rsid w:val="00EE1F66"/>
    <w:rsid w:val="00EE26FF"/>
    <w:rsid w:val="00EE2F0E"/>
    <w:rsid w:val="00EE392D"/>
    <w:rsid w:val="00EE39E6"/>
    <w:rsid w:val="00EE3DDF"/>
    <w:rsid w:val="00EE3FFC"/>
    <w:rsid w:val="00EE4DD5"/>
    <w:rsid w:val="00EE5032"/>
    <w:rsid w:val="00EE5096"/>
    <w:rsid w:val="00EE5292"/>
    <w:rsid w:val="00EE5585"/>
    <w:rsid w:val="00EE645F"/>
    <w:rsid w:val="00EE6875"/>
    <w:rsid w:val="00EE69E7"/>
    <w:rsid w:val="00EE69E9"/>
    <w:rsid w:val="00EE7054"/>
    <w:rsid w:val="00EE70EA"/>
    <w:rsid w:val="00EE7620"/>
    <w:rsid w:val="00EE76D9"/>
    <w:rsid w:val="00EE7CF3"/>
    <w:rsid w:val="00EE7D30"/>
    <w:rsid w:val="00EF1785"/>
    <w:rsid w:val="00EF1CB2"/>
    <w:rsid w:val="00EF242C"/>
    <w:rsid w:val="00EF26BE"/>
    <w:rsid w:val="00EF28E8"/>
    <w:rsid w:val="00EF2A6A"/>
    <w:rsid w:val="00EF353E"/>
    <w:rsid w:val="00EF3CC0"/>
    <w:rsid w:val="00EF43E6"/>
    <w:rsid w:val="00EF4E52"/>
    <w:rsid w:val="00EF526E"/>
    <w:rsid w:val="00EF58E4"/>
    <w:rsid w:val="00EF5F5C"/>
    <w:rsid w:val="00EF608E"/>
    <w:rsid w:val="00EF636A"/>
    <w:rsid w:val="00EF64CE"/>
    <w:rsid w:val="00EF65EB"/>
    <w:rsid w:val="00EF6DE9"/>
    <w:rsid w:val="00EF6FFC"/>
    <w:rsid w:val="00EF7A38"/>
    <w:rsid w:val="00EF7E5B"/>
    <w:rsid w:val="00EF7FD4"/>
    <w:rsid w:val="00F00147"/>
    <w:rsid w:val="00F005E4"/>
    <w:rsid w:val="00F00AE3"/>
    <w:rsid w:val="00F00C70"/>
    <w:rsid w:val="00F01292"/>
    <w:rsid w:val="00F01A31"/>
    <w:rsid w:val="00F01A53"/>
    <w:rsid w:val="00F01D81"/>
    <w:rsid w:val="00F02627"/>
    <w:rsid w:val="00F0267B"/>
    <w:rsid w:val="00F02851"/>
    <w:rsid w:val="00F02A9E"/>
    <w:rsid w:val="00F02FE8"/>
    <w:rsid w:val="00F0348E"/>
    <w:rsid w:val="00F03854"/>
    <w:rsid w:val="00F03F61"/>
    <w:rsid w:val="00F04D08"/>
    <w:rsid w:val="00F04D12"/>
    <w:rsid w:val="00F056F9"/>
    <w:rsid w:val="00F064F7"/>
    <w:rsid w:val="00F06551"/>
    <w:rsid w:val="00F06716"/>
    <w:rsid w:val="00F06B7A"/>
    <w:rsid w:val="00F06F55"/>
    <w:rsid w:val="00F07735"/>
    <w:rsid w:val="00F07AB2"/>
    <w:rsid w:val="00F07D70"/>
    <w:rsid w:val="00F07EF3"/>
    <w:rsid w:val="00F103F4"/>
    <w:rsid w:val="00F105CA"/>
    <w:rsid w:val="00F10836"/>
    <w:rsid w:val="00F10B42"/>
    <w:rsid w:val="00F10BE3"/>
    <w:rsid w:val="00F10C2E"/>
    <w:rsid w:val="00F10FA5"/>
    <w:rsid w:val="00F11DB4"/>
    <w:rsid w:val="00F11EBE"/>
    <w:rsid w:val="00F12BB7"/>
    <w:rsid w:val="00F12DAA"/>
    <w:rsid w:val="00F13831"/>
    <w:rsid w:val="00F14061"/>
    <w:rsid w:val="00F1445C"/>
    <w:rsid w:val="00F1464B"/>
    <w:rsid w:val="00F14695"/>
    <w:rsid w:val="00F14B2E"/>
    <w:rsid w:val="00F14FE4"/>
    <w:rsid w:val="00F151CD"/>
    <w:rsid w:val="00F15E39"/>
    <w:rsid w:val="00F161A6"/>
    <w:rsid w:val="00F16316"/>
    <w:rsid w:val="00F16494"/>
    <w:rsid w:val="00F17FA3"/>
    <w:rsid w:val="00F20BC4"/>
    <w:rsid w:val="00F212A5"/>
    <w:rsid w:val="00F21778"/>
    <w:rsid w:val="00F2218D"/>
    <w:rsid w:val="00F2244E"/>
    <w:rsid w:val="00F224DA"/>
    <w:rsid w:val="00F22984"/>
    <w:rsid w:val="00F2320F"/>
    <w:rsid w:val="00F23722"/>
    <w:rsid w:val="00F239C1"/>
    <w:rsid w:val="00F240D9"/>
    <w:rsid w:val="00F243A5"/>
    <w:rsid w:val="00F24680"/>
    <w:rsid w:val="00F24DFF"/>
    <w:rsid w:val="00F250B6"/>
    <w:rsid w:val="00F25177"/>
    <w:rsid w:val="00F251F6"/>
    <w:rsid w:val="00F253FA"/>
    <w:rsid w:val="00F25589"/>
    <w:rsid w:val="00F25A96"/>
    <w:rsid w:val="00F2635A"/>
    <w:rsid w:val="00F2691A"/>
    <w:rsid w:val="00F27320"/>
    <w:rsid w:val="00F278E7"/>
    <w:rsid w:val="00F2797B"/>
    <w:rsid w:val="00F27A25"/>
    <w:rsid w:val="00F27A76"/>
    <w:rsid w:val="00F27C11"/>
    <w:rsid w:val="00F27C8A"/>
    <w:rsid w:val="00F27FF1"/>
    <w:rsid w:val="00F30A26"/>
    <w:rsid w:val="00F3256A"/>
    <w:rsid w:val="00F325E3"/>
    <w:rsid w:val="00F329FC"/>
    <w:rsid w:val="00F33159"/>
    <w:rsid w:val="00F332AC"/>
    <w:rsid w:val="00F33B7B"/>
    <w:rsid w:val="00F33E55"/>
    <w:rsid w:val="00F33EE9"/>
    <w:rsid w:val="00F33FE6"/>
    <w:rsid w:val="00F3500F"/>
    <w:rsid w:val="00F35ABF"/>
    <w:rsid w:val="00F36E2E"/>
    <w:rsid w:val="00F40437"/>
    <w:rsid w:val="00F41356"/>
    <w:rsid w:val="00F41445"/>
    <w:rsid w:val="00F41A5B"/>
    <w:rsid w:val="00F41ADF"/>
    <w:rsid w:val="00F41D07"/>
    <w:rsid w:val="00F42592"/>
    <w:rsid w:val="00F4284A"/>
    <w:rsid w:val="00F42F3D"/>
    <w:rsid w:val="00F434B0"/>
    <w:rsid w:val="00F436F0"/>
    <w:rsid w:val="00F439C7"/>
    <w:rsid w:val="00F43E88"/>
    <w:rsid w:val="00F448CC"/>
    <w:rsid w:val="00F45DC4"/>
    <w:rsid w:val="00F466F4"/>
    <w:rsid w:val="00F46ED3"/>
    <w:rsid w:val="00F471B4"/>
    <w:rsid w:val="00F474FC"/>
    <w:rsid w:val="00F47673"/>
    <w:rsid w:val="00F47852"/>
    <w:rsid w:val="00F479EF"/>
    <w:rsid w:val="00F47F44"/>
    <w:rsid w:val="00F500AD"/>
    <w:rsid w:val="00F508FD"/>
    <w:rsid w:val="00F518BD"/>
    <w:rsid w:val="00F51C5C"/>
    <w:rsid w:val="00F52463"/>
    <w:rsid w:val="00F52638"/>
    <w:rsid w:val="00F52F5B"/>
    <w:rsid w:val="00F530BF"/>
    <w:rsid w:val="00F53205"/>
    <w:rsid w:val="00F53F43"/>
    <w:rsid w:val="00F54389"/>
    <w:rsid w:val="00F55318"/>
    <w:rsid w:val="00F553FB"/>
    <w:rsid w:val="00F559F6"/>
    <w:rsid w:val="00F55E52"/>
    <w:rsid w:val="00F560CA"/>
    <w:rsid w:val="00F563CA"/>
    <w:rsid w:val="00F569CB"/>
    <w:rsid w:val="00F56F4D"/>
    <w:rsid w:val="00F57177"/>
    <w:rsid w:val="00F57BDA"/>
    <w:rsid w:val="00F613E9"/>
    <w:rsid w:val="00F6149A"/>
    <w:rsid w:val="00F61749"/>
    <w:rsid w:val="00F62182"/>
    <w:rsid w:val="00F62663"/>
    <w:rsid w:val="00F626AC"/>
    <w:rsid w:val="00F62739"/>
    <w:rsid w:val="00F62B32"/>
    <w:rsid w:val="00F63882"/>
    <w:rsid w:val="00F63ADE"/>
    <w:rsid w:val="00F649C2"/>
    <w:rsid w:val="00F64D18"/>
    <w:rsid w:val="00F651F4"/>
    <w:rsid w:val="00F6531E"/>
    <w:rsid w:val="00F657C6"/>
    <w:rsid w:val="00F65CA5"/>
    <w:rsid w:val="00F65F34"/>
    <w:rsid w:val="00F66B49"/>
    <w:rsid w:val="00F6700D"/>
    <w:rsid w:val="00F703DB"/>
    <w:rsid w:val="00F70405"/>
    <w:rsid w:val="00F7188E"/>
    <w:rsid w:val="00F71FE7"/>
    <w:rsid w:val="00F720EB"/>
    <w:rsid w:val="00F726EB"/>
    <w:rsid w:val="00F72893"/>
    <w:rsid w:val="00F729B7"/>
    <w:rsid w:val="00F72B3C"/>
    <w:rsid w:val="00F747AA"/>
    <w:rsid w:val="00F74AE6"/>
    <w:rsid w:val="00F751AA"/>
    <w:rsid w:val="00F75B2C"/>
    <w:rsid w:val="00F76335"/>
    <w:rsid w:val="00F765DB"/>
    <w:rsid w:val="00F77DBA"/>
    <w:rsid w:val="00F8007F"/>
    <w:rsid w:val="00F80924"/>
    <w:rsid w:val="00F80B2D"/>
    <w:rsid w:val="00F80D9D"/>
    <w:rsid w:val="00F822E8"/>
    <w:rsid w:val="00F82D10"/>
    <w:rsid w:val="00F834DF"/>
    <w:rsid w:val="00F83783"/>
    <w:rsid w:val="00F83A4A"/>
    <w:rsid w:val="00F83BB0"/>
    <w:rsid w:val="00F84075"/>
    <w:rsid w:val="00F8474C"/>
    <w:rsid w:val="00F84F5F"/>
    <w:rsid w:val="00F84FF8"/>
    <w:rsid w:val="00F85095"/>
    <w:rsid w:val="00F851B1"/>
    <w:rsid w:val="00F855C2"/>
    <w:rsid w:val="00F85625"/>
    <w:rsid w:val="00F86285"/>
    <w:rsid w:val="00F865D6"/>
    <w:rsid w:val="00F866AC"/>
    <w:rsid w:val="00F8682F"/>
    <w:rsid w:val="00F86DB5"/>
    <w:rsid w:val="00F87000"/>
    <w:rsid w:val="00F87132"/>
    <w:rsid w:val="00F87216"/>
    <w:rsid w:val="00F8776C"/>
    <w:rsid w:val="00F87842"/>
    <w:rsid w:val="00F87A2F"/>
    <w:rsid w:val="00F87BF7"/>
    <w:rsid w:val="00F87C06"/>
    <w:rsid w:val="00F87E6F"/>
    <w:rsid w:val="00F903F0"/>
    <w:rsid w:val="00F9061F"/>
    <w:rsid w:val="00F9069B"/>
    <w:rsid w:val="00F90888"/>
    <w:rsid w:val="00F90C59"/>
    <w:rsid w:val="00F91DEC"/>
    <w:rsid w:val="00F927DA"/>
    <w:rsid w:val="00F929C3"/>
    <w:rsid w:val="00F92DCF"/>
    <w:rsid w:val="00F93853"/>
    <w:rsid w:val="00F93AFB"/>
    <w:rsid w:val="00F946F8"/>
    <w:rsid w:val="00F9491C"/>
    <w:rsid w:val="00F95087"/>
    <w:rsid w:val="00F951C4"/>
    <w:rsid w:val="00F95463"/>
    <w:rsid w:val="00F95F5F"/>
    <w:rsid w:val="00F963A8"/>
    <w:rsid w:val="00F96A29"/>
    <w:rsid w:val="00F97077"/>
    <w:rsid w:val="00F971F0"/>
    <w:rsid w:val="00F97211"/>
    <w:rsid w:val="00F975E8"/>
    <w:rsid w:val="00F9799A"/>
    <w:rsid w:val="00FA0C91"/>
    <w:rsid w:val="00FA0CD0"/>
    <w:rsid w:val="00FA0CF4"/>
    <w:rsid w:val="00FA0D89"/>
    <w:rsid w:val="00FA12B5"/>
    <w:rsid w:val="00FA17F1"/>
    <w:rsid w:val="00FA1DB7"/>
    <w:rsid w:val="00FA2825"/>
    <w:rsid w:val="00FA2B29"/>
    <w:rsid w:val="00FA30E3"/>
    <w:rsid w:val="00FA3266"/>
    <w:rsid w:val="00FA37B7"/>
    <w:rsid w:val="00FA3ADE"/>
    <w:rsid w:val="00FA3D86"/>
    <w:rsid w:val="00FA3E71"/>
    <w:rsid w:val="00FA4003"/>
    <w:rsid w:val="00FA43A4"/>
    <w:rsid w:val="00FA43D1"/>
    <w:rsid w:val="00FA478C"/>
    <w:rsid w:val="00FA51D2"/>
    <w:rsid w:val="00FA5E51"/>
    <w:rsid w:val="00FA6232"/>
    <w:rsid w:val="00FA68B9"/>
    <w:rsid w:val="00FA70D1"/>
    <w:rsid w:val="00FA7A93"/>
    <w:rsid w:val="00FA7E29"/>
    <w:rsid w:val="00FB020C"/>
    <w:rsid w:val="00FB0C31"/>
    <w:rsid w:val="00FB0FD3"/>
    <w:rsid w:val="00FB1529"/>
    <w:rsid w:val="00FB1DA2"/>
    <w:rsid w:val="00FB4E53"/>
    <w:rsid w:val="00FB50ED"/>
    <w:rsid w:val="00FB525F"/>
    <w:rsid w:val="00FB5287"/>
    <w:rsid w:val="00FB5600"/>
    <w:rsid w:val="00FB60DD"/>
    <w:rsid w:val="00FB730A"/>
    <w:rsid w:val="00FB7D50"/>
    <w:rsid w:val="00FB7F6D"/>
    <w:rsid w:val="00FC09BF"/>
    <w:rsid w:val="00FC10A7"/>
    <w:rsid w:val="00FC136C"/>
    <w:rsid w:val="00FC177B"/>
    <w:rsid w:val="00FC2134"/>
    <w:rsid w:val="00FC2380"/>
    <w:rsid w:val="00FC27F2"/>
    <w:rsid w:val="00FC2A19"/>
    <w:rsid w:val="00FC2B6A"/>
    <w:rsid w:val="00FC2D6B"/>
    <w:rsid w:val="00FC3D67"/>
    <w:rsid w:val="00FC42AE"/>
    <w:rsid w:val="00FC487D"/>
    <w:rsid w:val="00FC5E9E"/>
    <w:rsid w:val="00FC5FFB"/>
    <w:rsid w:val="00FC6A82"/>
    <w:rsid w:val="00FC6C6F"/>
    <w:rsid w:val="00FC7146"/>
    <w:rsid w:val="00FC760C"/>
    <w:rsid w:val="00FC7ACB"/>
    <w:rsid w:val="00FD086B"/>
    <w:rsid w:val="00FD0930"/>
    <w:rsid w:val="00FD0D26"/>
    <w:rsid w:val="00FD0EA0"/>
    <w:rsid w:val="00FD1005"/>
    <w:rsid w:val="00FD1313"/>
    <w:rsid w:val="00FD1576"/>
    <w:rsid w:val="00FD193F"/>
    <w:rsid w:val="00FD1DBD"/>
    <w:rsid w:val="00FD229A"/>
    <w:rsid w:val="00FD24E5"/>
    <w:rsid w:val="00FD251D"/>
    <w:rsid w:val="00FD27C4"/>
    <w:rsid w:val="00FD2975"/>
    <w:rsid w:val="00FD3B77"/>
    <w:rsid w:val="00FD3D86"/>
    <w:rsid w:val="00FD3FEE"/>
    <w:rsid w:val="00FD4116"/>
    <w:rsid w:val="00FD4455"/>
    <w:rsid w:val="00FD5885"/>
    <w:rsid w:val="00FD6AC2"/>
    <w:rsid w:val="00FD6FBB"/>
    <w:rsid w:val="00FD7367"/>
    <w:rsid w:val="00FD736C"/>
    <w:rsid w:val="00FD7607"/>
    <w:rsid w:val="00FD7824"/>
    <w:rsid w:val="00FD791B"/>
    <w:rsid w:val="00FD7985"/>
    <w:rsid w:val="00FE03EF"/>
    <w:rsid w:val="00FE124F"/>
    <w:rsid w:val="00FE165B"/>
    <w:rsid w:val="00FE1830"/>
    <w:rsid w:val="00FE1C85"/>
    <w:rsid w:val="00FE216F"/>
    <w:rsid w:val="00FE24B1"/>
    <w:rsid w:val="00FE26A6"/>
    <w:rsid w:val="00FE2951"/>
    <w:rsid w:val="00FE33C4"/>
    <w:rsid w:val="00FE39BD"/>
    <w:rsid w:val="00FE39CC"/>
    <w:rsid w:val="00FE46EF"/>
    <w:rsid w:val="00FE4D1D"/>
    <w:rsid w:val="00FE50D6"/>
    <w:rsid w:val="00FE5170"/>
    <w:rsid w:val="00FE5550"/>
    <w:rsid w:val="00FE5786"/>
    <w:rsid w:val="00FE5BCB"/>
    <w:rsid w:val="00FE62AE"/>
    <w:rsid w:val="00FE65AB"/>
    <w:rsid w:val="00FE6752"/>
    <w:rsid w:val="00FE6937"/>
    <w:rsid w:val="00FE719B"/>
    <w:rsid w:val="00FE730C"/>
    <w:rsid w:val="00FE7465"/>
    <w:rsid w:val="00FE77A4"/>
    <w:rsid w:val="00FE7A44"/>
    <w:rsid w:val="00FF05BE"/>
    <w:rsid w:val="00FF178D"/>
    <w:rsid w:val="00FF1AF4"/>
    <w:rsid w:val="00FF2A21"/>
    <w:rsid w:val="00FF38F6"/>
    <w:rsid w:val="00FF3992"/>
    <w:rsid w:val="00FF3D57"/>
    <w:rsid w:val="00FF3EB3"/>
    <w:rsid w:val="00FF3F6F"/>
    <w:rsid w:val="00FF3FE6"/>
    <w:rsid w:val="00FF4438"/>
    <w:rsid w:val="00FF499F"/>
    <w:rsid w:val="00FF4F80"/>
    <w:rsid w:val="00FF4F9A"/>
    <w:rsid w:val="00FF53D2"/>
    <w:rsid w:val="00FF5780"/>
    <w:rsid w:val="00FF5B84"/>
    <w:rsid w:val="00FF63F3"/>
    <w:rsid w:val="00FF6454"/>
    <w:rsid w:val="00FF6722"/>
    <w:rsid w:val="00FF67DE"/>
    <w:rsid w:val="00FF6E69"/>
    <w:rsid w:val="00FF7E04"/>
    <w:rsid w:val="00FF7F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2A7C"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F06F55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nhideWhenUsed/>
    <w:qFormat/>
    <w:rsid w:val="005122E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7935CC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4A55A7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qFormat/>
    <w:rsid w:val="00942314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rsid w:val="00942314"/>
  </w:style>
  <w:style w:type="character" w:customStyle="1" w:styleId="10">
    <w:name w:val="Заголовок 1 Знак"/>
    <w:basedOn w:val="a0"/>
    <w:link w:val="1"/>
    <w:uiPriority w:val="99"/>
    <w:rsid w:val="00F06F55"/>
    <w:rPr>
      <w:rFonts w:ascii="Arial" w:hAnsi="Arial" w:cs="Arial"/>
      <w:b/>
      <w:bCs/>
      <w:color w:val="26282F"/>
      <w:sz w:val="24"/>
      <w:szCs w:val="24"/>
    </w:rPr>
  </w:style>
  <w:style w:type="paragraph" w:styleId="a5">
    <w:name w:val="List Paragraph"/>
    <w:basedOn w:val="a"/>
    <w:qFormat/>
    <w:rsid w:val="00821362"/>
    <w:pPr>
      <w:ind w:left="720"/>
      <w:contextualSpacing/>
    </w:pPr>
  </w:style>
  <w:style w:type="paragraph" w:styleId="a6">
    <w:name w:val="Balloon Text"/>
    <w:basedOn w:val="a"/>
    <w:link w:val="a7"/>
    <w:unhideWhenUsed/>
    <w:rsid w:val="00C55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C55DE2"/>
    <w:rPr>
      <w:rFonts w:ascii="Tahoma" w:hAnsi="Tahoma" w:cs="Tahoma"/>
      <w:sz w:val="16"/>
      <w:szCs w:val="16"/>
    </w:rPr>
  </w:style>
  <w:style w:type="character" w:customStyle="1" w:styleId="a8">
    <w:name w:val="Цветовое выделение"/>
    <w:uiPriority w:val="99"/>
    <w:rsid w:val="00C16B54"/>
    <w:rPr>
      <w:b/>
      <w:bCs/>
      <w:color w:val="26282F"/>
    </w:rPr>
  </w:style>
  <w:style w:type="paragraph" w:customStyle="1" w:styleId="a9">
    <w:name w:val="Прижатый влево"/>
    <w:basedOn w:val="a"/>
    <w:next w:val="a"/>
    <w:uiPriority w:val="99"/>
    <w:rsid w:val="00C16B5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1">
    <w:name w:val="1"/>
    <w:basedOn w:val="a"/>
    <w:rsid w:val="00870B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header"/>
    <w:basedOn w:val="a"/>
    <w:link w:val="ab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006D85"/>
  </w:style>
  <w:style w:type="paragraph" w:styleId="ac">
    <w:name w:val="footer"/>
    <w:basedOn w:val="a"/>
    <w:link w:val="ad"/>
    <w:unhideWhenUsed/>
    <w:rsid w:val="00006D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006D85"/>
  </w:style>
  <w:style w:type="paragraph" w:customStyle="1" w:styleId="D345FF3D873148C5AE3FBF3267827368">
    <w:name w:val="D345FF3D873148C5AE3FBF3267827368"/>
    <w:rsid w:val="00006D85"/>
  </w:style>
  <w:style w:type="character" w:customStyle="1" w:styleId="ae">
    <w:name w:val="Основной текст_"/>
    <w:basedOn w:val="a0"/>
    <w:link w:val="21"/>
    <w:rsid w:val="00EB055B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21">
    <w:name w:val="Основной текст2"/>
    <w:basedOn w:val="a"/>
    <w:link w:val="ae"/>
    <w:rsid w:val="00EB055B"/>
    <w:pPr>
      <w:widowControl w:val="0"/>
      <w:shd w:val="clear" w:color="auto" w:fill="FFFFFF"/>
      <w:spacing w:before="180" w:after="0" w:line="264" w:lineRule="exact"/>
      <w:ind w:hanging="340"/>
      <w:jc w:val="both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af">
    <w:name w:val="Гипертекстовая ссылка"/>
    <w:basedOn w:val="a8"/>
    <w:uiPriority w:val="99"/>
    <w:rsid w:val="00EB055B"/>
    <w:rPr>
      <w:b w:val="0"/>
      <w:bCs w:val="0"/>
      <w:color w:val="106BBE"/>
    </w:rPr>
  </w:style>
  <w:style w:type="character" w:customStyle="1" w:styleId="95pt">
    <w:name w:val="Основной текст + 9;5 pt;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/>
    </w:rPr>
  </w:style>
  <w:style w:type="character" w:customStyle="1" w:styleId="af0">
    <w:name w:val="Основной текст + Полужирный"/>
    <w:basedOn w:val="ae"/>
    <w:rsid w:val="00D25B3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paragraph" w:customStyle="1" w:styleId="af1">
    <w:name w:val="Комментарий"/>
    <w:basedOn w:val="a"/>
    <w:next w:val="a"/>
    <w:uiPriority w:val="99"/>
    <w:rsid w:val="00492F5B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f2">
    <w:name w:val="Информация об изменениях документа"/>
    <w:basedOn w:val="af1"/>
    <w:next w:val="a"/>
    <w:uiPriority w:val="99"/>
    <w:rsid w:val="00492F5B"/>
    <w:rPr>
      <w:i/>
      <w:iCs/>
    </w:rPr>
  </w:style>
  <w:style w:type="paragraph" w:customStyle="1" w:styleId="Default">
    <w:name w:val="Default"/>
    <w:rsid w:val="00F80D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3">
    <w:name w:val="Знак Знак Знак Знак"/>
    <w:basedOn w:val="a"/>
    <w:rsid w:val="00E272CA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40">
    <w:name w:val="Заголовок 4 Знак"/>
    <w:basedOn w:val="a0"/>
    <w:link w:val="4"/>
    <w:rsid w:val="007935C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4">
    <w:name w:val="Body Text Indent"/>
    <w:basedOn w:val="a"/>
    <w:link w:val="af5"/>
    <w:rsid w:val="00525235"/>
    <w:pPr>
      <w:spacing w:after="0" w:line="240" w:lineRule="auto"/>
      <w:ind w:left="720" w:firstLine="18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5">
    <w:name w:val="Основной текст с отступом Знак"/>
    <w:basedOn w:val="a0"/>
    <w:link w:val="af4"/>
    <w:rsid w:val="005252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">
    <w:name w:val="Основной текст + 9"/>
    <w:aliases w:val="5 pt,Полужирный"/>
    <w:basedOn w:val="a0"/>
    <w:rsid w:val="005122E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shd w:val="clear" w:color="auto" w:fill="FFFFFF"/>
      <w:lang w:val="ru-RU"/>
    </w:rPr>
  </w:style>
  <w:style w:type="character" w:customStyle="1" w:styleId="20">
    <w:name w:val="Заголовок 2 Знак"/>
    <w:basedOn w:val="a0"/>
    <w:link w:val="2"/>
    <w:rsid w:val="005122E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6">
    <w:name w:val="Normal (Web)"/>
    <w:basedOn w:val="a"/>
    <w:link w:val="af7"/>
    <w:unhideWhenUsed/>
    <w:rsid w:val="005122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8">
    <w:name w:val="Table Grid"/>
    <w:basedOn w:val="a1"/>
    <w:rsid w:val="00484A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">
    <w:name w:val="Заголовок 8 Знак"/>
    <w:basedOn w:val="a0"/>
    <w:link w:val="8"/>
    <w:rsid w:val="004A55A7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ConsPlusTitle">
    <w:name w:val="ConsPlusTitle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22">
    <w:name w:val="Body Text 2"/>
    <w:basedOn w:val="a"/>
    <w:link w:val="23"/>
    <w:rsid w:val="004A55A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character" w:customStyle="1" w:styleId="23">
    <w:name w:val="Основной текст 2 Знак"/>
    <w:basedOn w:val="a0"/>
    <w:link w:val="22"/>
    <w:rsid w:val="004A55A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af9">
    <w:name w:val="Знак Знак Знак Знак Знак Знак Знак Знак Знак Знак Знак Знак Знак Знак Знак"/>
    <w:basedOn w:val="a"/>
    <w:rsid w:val="004A55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afa">
    <w:name w:val="Стиль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rsid w:val="004A55A7"/>
    <w:rPr>
      <w:rFonts w:cs="Times New Roman"/>
    </w:rPr>
  </w:style>
  <w:style w:type="character" w:styleId="afb">
    <w:name w:val="page number"/>
    <w:basedOn w:val="a0"/>
    <w:rsid w:val="004A55A7"/>
  </w:style>
  <w:style w:type="paragraph" w:styleId="24">
    <w:name w:val="Body Text First Indent 2"/>
    <w:basedOn w:val="af4"/>
    <w:link w:val="25"/>
    <w:rsid w:val="004A55A7"/>
    <w:pPr>
      <w:spacing w:after="120"/>
      <w:ind w:left="283" w:firstLine="210"/>
      <w:jc w:val="left"/>
    </w:pPr>
  </w:style>
  <w:style w:type="character" w:customStyle="1" w:styleId="25">
    <w:name w:val="Красная строка 2 Знак"/>
    <w:basedOn w:val="af5"/>
    <w:link w:val="24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Стиль7"/>
    <w:basedOn w:val="a"/>
    <w:rsid w:val="004A55A7"/>
    <w:pPr>
      <w:tabs>
        <w:tab w:val="left" w:pos="993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3">
    <w:name w:val="Основной текст1"/>
    <w:basedOn w:val="a"/>
    <w:rsid w:val="004A55A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qFormat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fc">
    <w:name w:val="Body Text"/>
    <w:basedOn w:val="a"/>
    <w:link w:val="afd"/>
    <w:rsid w:val="004A55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Знак"/>
    <w:basedOn w:val="a0"/>
    <w:link w:val="afc"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4A55A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3">
    <w:name w:val="Знак Знак3 Знак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Normal">
    <w:name w:val="ConsNormal"/>
    <w:rsid w:val="004A55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</w:rPr>
  </w:style>
  <w:style w:type="paragraph" w:customStyle="1" w:styleId="14">
    <w:name w:val="Обычный1"/>
    <w:rsid w:val="004A55A7"/>
    <w:pPr>
      <w:widowControl w:val="0"/>
      <w:spacing w:before="60" w:after="0" w:line="300" w:lineRule="auto"/>
      <w:ind w:firstLine="720"/>
      <w:jc w:val="both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15">
    <w:name w:val="Абзац списка1"/>
    <w:basedOn w:val="a"/>
    <w:rsid w:val="004A55A7"/>
    <w:pPr>
      <w:spacing w:after="0" w:line="240" w:lineRule="auto"/>
      <w:ind w:left="7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1">
    <w:name w:val="Основной текст4"/>
    <w:basedOn w:val="a"/>
    <w:rsid w:val="004A55A7"/>
    <w:pPr>
      <w:shd w:val="clear" w:color="auto" w:fill="FFFFFF"/>
      <w:spacing w:after="60" w:line="240" w:lineRule="atLeast"/>
      <w:ind w:hanging="1420"/>
    </w:pPr>
    <w:rPr>
      <w:rFonts w:ascii="Times New Roman" w:eastAsia="Times New Roman" w:hAnsi="Times New Roman" w:cs="Times New Roman"/>
      <w:sz w:val="21"/>
      <w:szCs w:val="20"/>
      <w:shd w:val="clear" w:color="auto" w:fill="FFFFFF"/>
    </w:rPr>
  </w:style>
  <w:style w:type="character" w:customStyle="1" w:styleId="26">
    <w:name w:val="Основной текст (2)_"/>
    <w:link w:val="27"/>
    <w:locked/>
    <w:rsid w:val="004A55A7"/>
    <w:rPr>
      <w:sz w:val="21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4A55A7"/>
    <w:pPr>
      <w:shd w:val="clear" w:color="auto" w:fill="FFFFFF"/>
      <w:spacing w:before="60" w:after="180" w:line="274" w:lineRule="exact"/>
      <w:jc w:val="center"/>
    </w:pPr>
    <w:rPr>
      <w:sz w:val="21"/>
      <w:shd w:val="clear" w:color="auto" w:fill="FFFFFF"/>
    </w:rPr>
  </w:style>
  <w:style w:type="character" w:customStyle="1" w:styleId="Web">
    <w:name w:val="Обычный (Web) Знак"/>
    <w:link w:val="Web0"/>
    <w:locked/>
    <w:rsid w:val="004A55A7"/>
    <w:rPr>
      <w:rFonts w:ascii="Verdana" w:hAnsi="Verdana"/>
      <w:color w:val="000000"/>
      <w:sz w:val="24"/>
      <w:szCs w:val="24"/>
    </w:rPr>
  </w:style>
  <w:style w:type="paragraph" w:customStyle="1" w:styleId="Web0">
    <w:name w:val="Обычный (Web)"/>
    <w:basedOn w:val="a"/>
    <w:link w:val="Web"/>
    <w:rsid w:val="004A55A7"/>
    <w:pPr>
      <w:autoSpaceDE w:val="0"/>
      <w:autoSpaceDN w:val="0"/>
      <w:adjustRightInd w:val="0"/>
      <w:spacing w:before="100" w:after="100"/>
      <w:ind w:firstLine="709"/>
      <w:jc w:val="both"/>
      <w:outlineLvl w:val="1"/>
    </w:pPr>
    <w:rPr>
      <w:rFonts w:ascii="Verdana" w:hAnsi="Verdana"/>
      <w:color w:val="000000"/>
      <w:sz w:val="24"/>
      <w:szCs w:val="24"/>
    </w:rPr>
  </w:style>
  <w:style w:type="paragraph" w:customStyle="1" w:styleId="text3cl">
    <w:name w:val="text3cl"/>
    <w:basedOn w:val="a"/>
    <w:rsid w:val="004A55A7"/>
    <w:pPr>
      <w:spacing w:before="144" w:after="288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30">
    <w:name w:val="Body Text 3"/>
    <w:basedOn w:val="a"/>
    <w:link w:val="31"/>
    <w:semiHidden/>
    <w:rsid w:val="004A55A7"/>
    <w:pPr>
      <w:spacing w:after="120" w:line="240" w:lineRule="auto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1">
    <w:name w:val="Основной текст 3 Знак"/>
    <w:basedOn w:val="a0"/>
    <w:link w:val="30"/>
    <w:semiHidden/>
    <w:rsid w:val="004A55A7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st">
    <w:name w:val="st"/>
    <w:basedOn w:val="a"/>
    <w:rsid w:val="004A55A7"/>
    <w:pPr>
      <w:spacing w:before="100" w:beforeAutospacing="1" w:after="100" w:afterAutospacing="1" w:line="240" w:lineRule="auto"/>
    </w:pPr>
    <w:rPr>
      <w:rFonts w:ascii="Verdana" w:eastAsia="Times New Roman" w:hAnsi="Verdana" w:cs="Verdana"/>
      <w:sz w:val="18"/>
      <w:szCs w:val="18"/>
    </w:rPr>
  </w:style>
  <w:style w:type="character" w:customStyle="1" w:styleId="text11">
    <w:name w:val="text11"/>
    <w:rsid w:val="004A55A7"/>
    <w:rPr>
      <w:rFonts w:ascii="Arial CYR" w:hAnsi="Arial CYR"/>
      <w:color w:val="000000"/>
      <w:sz w:val="18"/>
    </w:rPr>
  </w:style>
  <w:style w:type="character" w:styleId="afe">
    <w:name w:val="Emphasis"/>
    <w:aliases w:val="Доклад"/>
    <w:qFormat/>
    <w:rsid w:val="004A55A7"/>
    <w:rPr>
      <w:i/>
      <w:iCs/>
    </w:rPr>
  </w:style>
  <w:style w:type="character" w:customStyle="1" w:styleId="FontStyle87">
    <w:name w:val="Font Style87"/>
    <w:rsid w:val="004A55A7"/>
    <w:rPr>
      <w:rFonts w:ascii="Times New Roman" w:hAnsi="Times New Roman" w:cs="Times New Roman"/>
      <w:b/>
      <w:bCs/>
      <w:sz w:val="16"/>
      <w:szCs w:val="16"/>
    </w:rPr>
  </w:style>
  <w:style w:type="paragraph" w:customStyle="1" w:styleId="16">
    <w:name w:val="Знак Знак Знак Знак Знак1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styleId="28">
    <w:name w:val="Body Text Indent 2"/>
    <w:basedOn w:val="a"/>
    <w:link w:val="29"/>
    <w:rsid w:val="004A55A7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9">
    <w:name w:val="Основной текст с отступом 2 Знак"/>
    <w:basedOn w:val="a0"/>
    <w:link w:val="28"/>
    <w:rsid w:val="004A55A7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NX">
    <w:name w:val="NormalANX"/>
    <w:basedOn w:val="a"/>
    <w:rsid w:val="004A55A7"/>
    <w:pPr>
      <w:spacing w:before="240" w:after="240" w:line="360" w:lineRule="auto"/>
      <w:ind w:firstLine="720"/>
      <w:jc w:val="both"/>
    </w:pPr>
    <w:rPr>
      <w:rFonts w:ascii="Times New Roman" w:eastAsia="Calibri" w:hAnsi="Times New Roman" w:cs="Times New Roman"/>
      <w:sz w:val="28"/>
      <w:szCs w:val="20"/>
    </w:rPr>
  </w:style>
  <w:style w:type="paragraph" w:styleId="32">
    <w:name w:val="Body Text Indent 3"/>
    <w:basedOn w:val="a"/>
    <w:link w:val="33"/>
    <w:rsid w:val="004A55A7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4A55A7"/>
    <w:rPr>
      <w:rFonts w:ascii="Times New Roman" w:eastAsia="Times New Roman" w:hAnsi="Times New Roman" w:cs="Times New Roman"/>
      <w:sz w:val="16"/>
      <w:szCs w:val="16"/>
    </w:rPr>
  </w:style>
  <w:style w:type="paragraph" w:customStyle="1" w:styleId="ConsNonformat">
    <w:name w:val="ConsNonformat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17">
    <w:name w:val="Основной текст с отступом1"/>
    <w:basedOn w:val="a"/>
    <w:link w:val="BodyTextIndentChar"/>
    <w:semiHidden/>
    <w:rsid w:val="004A55A7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link w:val="17"/>
    <w:semiHidden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">
    <w:name w:val="Знак Знак Знак 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210">
    <w:name w:val="Обычный 2 интервал 1"/>
    <w:aliases w:val="5 по ширине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noProof/>
      <w:sz w:val="24"/>
      <w:szCs w:val="20"/>
    </w:rPr>
  </w:style>
  <w:style w:type="paragraph" w:customStyle="1" w:styleId="aff0">
    <w:name w:val="ЭЭГ"/>
    <w:basedOn w:val="a"/>
    <w:rsid w:val="004A55A7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styleId="aff1">
    <w:name w:val="footnote reference"/>
    <w:aliases w:val="Знак сноски-FN,Ciae niinee-FN,Знак сноски 1"/>
    <w:rsid w:val="004A55A7"/>
    <w:rPr>
      <w:rFonts w:cs="Times New Roman"/>
      <w:vertAlign w:val="superscript"/>
    </w:rPr>
  </w:style>
  <w:style w:type="paragraph" w:styleId="aff2">
    <w:name w:val="footnote text"/>
    <w:basedOn w:val="a"/>
    <w:link w:val="aff3"/>
    <w:rsid w:val="004A55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сноски Знак"/>
    <w:basedOn w:val="a0"/>
    <w:link w:val="aff2"/>
    <w:rsid w:val="004A55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a">
    <w:name w:val="Стиль2"/>
    <w:basedOn w:val="a"/>
    <w:rsid w:val="004A55A7"/>
    <w:pPr>
      <w:tabs>
        <w:tab w:val="num" w:pos="360"/>
      </w:tabs>
      <w:spacing w:after="0" w:line="360" w:lineRule="exact"/>
      <w:ind w:firstLine="68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ConsPlusCell">
    <w:name w:val="ConsPlusCell"/>
    <w:rsid w:val="004A55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8">
    <w:name w:val="Сетка таблицы1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b">
    <w:name w:val="Сетка таблицы2"/>
    <w:basedOn w:val="a1"/>
    <w:next w:val="af8"/>
    <w:rsid w:val="004A55A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7">
    <w:name w:val="Обычный (веб) Знак"/>
    <w:link w:val="af6"/>
    <w:locked/>
    <w:rsid w:val="004A55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Title">
    <w:name w:val="ConsTitle"/>
    <w:rsid w:val="004A55A7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19">
    <w:name w:val="Нет списка1"/>
    <w:next w:val="a2"/>
    <w:semiHidden/>
    <w:unhideWhenUsed/>
    <w:rsid w:val="004A55A7"/>
  </w:style>
  <w:style w:type="character" w:styleId="aff4">
    <w:name w:val="Strong"/>
    <w:qFormat/>
    <w:rsid w:val="004A55A7"/>
    <w:rPr>
      <w:b/>
      <w:bCs/>
    </w:rPr>
  </w:style>
  <w:style w:type="character" w:styleId="aff5">
    <w:name w:val="Hyperlink"/>
    <w:unhideWhenUsed/>
    <w:rsid w:val="004A55A7"/>
    <w:rPr>
      <w:color w:val="0000FF"/>
      <w:u w:val="single"/>
    </w:rPr>
  </w:style>
  <w:style w:type="character" w:styleId="aff6">
    <w:name w:val="FollowedHyperlink"/>
    <w:unhideWhenUsed/>
    <w:rsid w:val="004A55A7"/>
    <w:rPr>
      <w:color w:val="800080"/>
      <w:u w:val="single"/>
    </w:rPr>
  </w:style>
  <w:style w:type="paragraph" w:customStyle="1" w:styleId="1a">
    <w:name w:val="Знак Знак1 Знак"/>
    <w:basedOn w:val="a"/>
    <w:rsid w:val="004A55A7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b">
    <w:name w:val="Без интервала1"/>
    <w:rsid w:val="004A55A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ff7">
    <w:name w:val="Знак"/>
    <w:basedOn w:val="a"/>
    <w:rsid w:val="004A55A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1c">
    <w:name w:val="Основной текст Знак1"/>
    <w:rsid w:val="004A55A7"/>
    <w:rPr>
      <w:rFonts w:ascii="Times New Roman" w:hAnsi="Times New Roman" w:cs="Times New Roman"/>
      <w:sz w:val="25"/>
      <w:szCs w:val="25"/>
      <w:u w:val="none"/>
    </w:rPr>
  </w:style>
  <w:style w:type="character" w:customStyle="1" w:styleId="12pt">
    <w:name w:val="Основной текст + 12 pt"/>
    <w:aliases w:val="Интервал 0 pt6"/>
    <w:rsid w:val="004A55A7"/>
    <w:rPr>
      <w:rFonts w:ascii="Times New Roman" w:hAnsi="Times New Roman" w:cs="Times New Roman"/>
      <w:spacing w:val="1"/>
      <w:sz w:val="24"/>
      <w:szCs w:val="24"/>
      <w:u w:val="none"/>
    </w:rPr>
  </w:style>
  <w:style w:type="paragraph" w:customStyle="1" w:styleId="1d">
    <w:name w:val="Основной текст1"/>
    <w:basedOn w:val="a"/>
    <w:rsid w:val="004A55A7"/>
    <w:pPr>
      <w:widowControl w:val="0"/>
      <w:shd w:val="clear" w:color="auto" w:fill="FFFFFF"/>
      <w:suppressAutoHyphens/>
      <w:spacing w:after="0" w:line="158" w:lineRule="exact"/>
      <w:ind w:hanging="400"/>
      <w:jc w:val="both"/>
    </w:pPr>
    <w:rPr>
      <w:rFonts w:ascii="Times New Roman" w:eastAsia="Times New Roman" w:hAnsi="Times New Roman" w:cs="Times New Roman"/>
      <w:kern w:val="1"/>
      <w:sz w:val="15"/>
      <w:szCs w:val="15"/>
    </w:rPr>
  </w:style>
  <w:style w:type="paragraph" w:customStyle="1" w:styleId="AAA">
    <w:name w:val="! AAA !"/>
    <w:rsid w:val="004A55A7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paragraph" w:customStyle="1" w:styleId="tekstob">
    <w:name w:val="tekstob"/>
    <w:basedOn w:val="a"/>
    <w:rsid w:val="004A55A7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27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0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378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2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055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941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97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144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267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234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339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8186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638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372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9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garantF1://26643140.0" TargetMode="External"/><Relationship Id="rId5" Type="http://schemas.microsoft.com/office/2007/relationships/stylesWithEffects" Target="stylesWithEffects.xml"/><Relationship Id="rId10" Type="http://schemas.openxmlformats.org/officeDocument/2006/relationships/hyperlink" Target="garantF1://26643140.0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8AE1C092-EF9C-4486-9FF3-65E4A6E50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844</TotalTime>
  <Pages>20</Pages>
  <Words>8331</Words>
  <Characters>47488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SPecialiST RePack</Company>
  <LinksUpToDate>false</LinksUpToDate>
  <CharactersWithSpaces>55708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>На проект решения Нерюнгринского районного  бюджета</dc:subject>
  <dc:creator>User</dc:creator>
  <cp:lastModifiedBy>Евгения</cp:lastModifiedBy>
  <cp:revision>162</cp:revision>
  <cp:lastPrinted>2019-12-25T00:34:00Z</cp:lastPrinted>
  <dcterms:created xsi:type="dcterms:W3CDTF">2018-12-22T07:19:00Z</dcterms:created>
  <dcterms:modified xsi:type="dcterms:W3CDTF">2020-02-03T06:28:00Z</dcterms:modified>
</cp:coreProperties>
</file>